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B945E" w14:textId="77777777" w:rsidR="004855A3" w:rsidRDefault="004855A3" w:rsidP="004855A3"/>
    <w:p w14:paraId="7487A8F8" w14:textId="77777777" w:rsidR="004855A3" w:rsidRDefault="004855A3" w:rsidP="004855A3"/>
    <w:p w14:paraId="136A3599" w14:textId="77777777" w:rsidR="004855A3" w:rsidRDefault="004855A3" w:rsidP="004855A3"/>
    <w:p w14:paraId="6C96D9AA" w14:textId="77777777" w:rsidR="004855A3" w:rsidRDefault="004855A3" w:rsidP="004855A3"/>
    <w:p w14:paraId="7229399A" w14:textId="32A98EFE" w:rsidR="004855A3" w:rsidRPr="00D91CFA" w:rsidRDefault="00912E87" w:rsidP="004855A3">
      <w:pPr>
        <w:pStyle w:val="Title"/>
      </w:pPr>
      <w:r>
        <w:t>learner appeals</w:t>
      </w:r>
      <w:r w:rsidR="004855A3" w:rsidRPr="00D91CFA">
        <w:t xml:space="preserve"> Policy</w:t>
      </w:r>
    </w:p>
    <w:p w14:paraId="3293CA0C" w14:textId="6D9131DC" w:rsidR="004855A3" w:rsidRPr="00CD34CE" w:rsidRDefault="00CD34CE" w:rsidP="004855A3">
      <w:pPr>
        <w:pStyle w:val="Title"/>
        <w:rPr>
          <w:b w:val="0"/>
          <w:bCs/>
        </w:rPr>
      </w:pPr>
      <w:r w:rsidRPr="00CD34CE">
        <w:rPr>
          <w:b w:val="0"/>
          <w:bCs/>
        </w:rPr>
        <w:t>AC004</w:t>
      </w:r>
    </w:p>
    <w:p w14:paraId="6ABB06FF" w14:textId="77777777" w:rsidR="004855A3" w:rsidRDefault="004855A3" w:rsidP="004855A3"/>
    <w:p w14:paraId="24086045" w14:textId="77777777" w:rsidR="004855A3" w:rsidRPr="00D4345A" w:rsidRDefault="004855A3" w:rsidP="004855A3"/>
    <w:p w14:paraId="706205AA" w14:textId="6D445D0C" w:rsidR="004855A3" w:rsidRPr="00912E87" w:rsidRDefault="004855A3" w:rsidP="00912E87">
      <w:pPr>
        <w:rPr>
          <w:rStyle w:val="IntenseReference"/>
          <w:sz w:val="44"/>
          <w:szCs w:val="36"/>
        </w:rPr>
      </w:pPr>
    </w:p>
    <w:p w14:paraId="7B803959" w14:textId="77777777" w:rsidR="004855A3" w:rsidRPr="003C273C" w:rsidRDefault="004855A3" w:rsidP="004855A3">
      <w:pPr>
        <w:jc w:val="center"/>
      </w:pPr>
    </w:p>
    <w:p w14:paraId="01250F6F" w14:textId="77777777" w:rsidR="004855A3" w:rsidRDefault="004855A3" w:rsidP="004855A3">
      <w:pPr>
        <w:rPr>
          <w:rFonts w:asciiTheme="majorHAnsi" w:eastAsiaTheme="majorEastAsia" w:hAnsiTheme="majorHAnsi" w:cstheme="majorBidi"/>
          <w:color w:val="0F4761" w:themeColor="accent1" w:themeShade="BF"/>
          <w:sz w:val="40"/>
          <w:szCs w:val="40"/>
        </w:rPr>
      </w:pPr>
      <w:r>
        <w:br w:type="page"/>
      </w:r>
    </w:p>
    <w:sdt>
      <w:sdtPr>
        <w:rPr>
          <w:rFonts w:ascii="Calibri Light" w:eastAsiaTheme="minorEastAsia" w:hAnsi="Calibri Light" w:cstheme="minorBidi"/>
          <w:b w:val="0"/>
          <w:color w:val="auto"/>
          <w:kern w:val="0"/>
          <w:sz w:val="24"/>
          <w:szCs w:val="21"/>
          <w:lang w:eastAsia="en-GB"/>
          <w14:ligatures w14:val="none"/>
        </w:rPr>
        <w:id w:val="1184252311"/>
        <w:docPartObj>
          <w:docPartGallery w:val="Table of Contents"/>
          <w:docPartUnique/>
        </w:docPartObj>
      </w:sdtPr>
      <w:sdtEndPr>
        <w:rPr>
          <w:bCs/>
          <w:noProof/>
        </w:rPr>
      </w:sdtEndPr>
      <w:sdtContent>
        <w:p w14:paraId="05CDD1CC" w14:textId="77777777" w:rsidR="004855A3" w:rsidRDefault="004855A3" w:rsidP="004855A3">
          <w:pPr>
            <w:pStyle w:val="TOCHeading"/>
          </w:pPr>
          <w:r>
            <w:t>Contents</w:t>
          </w:r>
        </w:p>
        <w:p w14:paraId="11DA21E6" w14:textId="1851579D" w:rsidR="00CD34CE" w:rsidRDefault="004855A3">
          <w:pPr>
            <w:pStyle w:val="TOC2"/>
            <w:tabs>
              <w:tab w:val="left" w:pos="720"/>
              <w:tab w:val="right" w:leader="dot" w:pos="10528"/>
            </w:tabs>
            <w:rPr>
              <w:rFonts w:asciiTheme="minorHAnsi" w:hAnsiTheme="minorHAnsi"/>
              <w:noProof/>
              <w:kern w:val="2"/>
              <w:szCs w:val="24"/>
              <w14:ligatures w14:val="standardContextual"/>
            </w:rPr>
          </w:pPr>
          <w:r>
            <w:fldChar w:fldCharType="begin"/>
          </w:r>
          <w:r>
            <w:instrText xml:space="preserve"> TOC \o "1-3" \h \z \u </w:instrText>
          </w:r>
          <w:r>
            <w:fldChar w:fldCharType="separate"/>
          </w:r>
          <w:hyperlink w:anchor="_Toc175819698" w:history="1">
            <w:r w:rsidR="00CD34CE" w:rsidRPr="005D3C1C">
              <w:rPr>
                <w:rStyle w:val="Hyperlink"/>
                <w:noProof/>
              </w:rPr>
              <w:t>1.</w:t>
            </w:r>
            <w:r w:rsidR="00CD34CE">
              <w:rPr>
                <w:rFonts w:asciiTheme="minorHAnsi" w:hAnsiTheme="minorHAnsi"/>
                <w:noProof/>
                <w:kern w:val="2"/>
                <w:szCs w:val="24"/>
                <w14:ligatures w14:val="standardContextual"/>
              </w:rPr>
              <w:tab/>
            </w:r>
            <w:r w:rsidR="00CD34CE" w:rsidRPr="005D3C1C">
              <w:rPr>
                <w:rStyle w:val="Hyperlink"/>
                <w:noProof/>
              </w:rPr>
              <w:t>Purpose &amp; Scope</w:t>
            </w:r>
            <w:r w:rsidR="00CD34CE">
              <w:rPr>
                <w:noProof/>
                <w:webHidden/>
              </w:rPr>
              <w:tab/>
            </w:r>
            <w:r w:rsidR="00CD34CE">
              <w:rPr>
                <w:noProof/>
                <w:webHidden/>
              </w:rPr>
              <w:fldChar w:fldCharType="begin"/>
            </w:r>
            <w:r w:rsidR="00CD34CE">
              <w:rPr>
                <w:noProof/>
                <w:webHidden/>
              </w:rPr>
              <w:instrText xml:space="preserve"> PAGEREF _Toc175819698 \h </w:instrText>
            </w:r>
            <w:r w:rsidR="00CD34CE">
              <w:rPr>
                <w:noProof/>
                <w:webHidden/>
              </w:rPr>
            </w:r>
            <w:r w:rsidR="00CD34CE">
              <w:rPr>
                <w:noProof/>
                <w:webHidden/>
              </w:rPr>
              <w:fldChar w:fldCharType="separate"/>
            </w:r>
            <w:r w:rsidR="00CD34CE">
              <w:rPr>
                <w:noProof/>
                <w:webHidden/>
              </w:rPr>
              <w:t>3</w:t>
            </w:r>
            <w:r w:rsidR="00CD34CE">
              <w:rPr>
                <w:noProof/>
                <w:webHidden/>
              </w:rPr>
              <w:fldChar w:fldCharType="end"/>
            </w:r>
          </w:hyperlink>
        </w:p>
        <w:p w14:paraId="78532987" w14:textId="2465ED88" w:rsidR="00CD34CE" w:rsidRDefault="00CD34CE">
          <w:pPr>
            <w:pStyle w:val="TOC2"/>
            <w:tabs>
              <w:tab w:val="left" w:pos="720"/>
              <w:tab w:val="right" w:leader="dot" w:pos="10528"/>
            </w:tabs>
            <w:rPr>
              <w:rFonts w:asciiTheme="minorHAnsi" w:hAnsiTheme="minorHAnsi"/>
              <w:noProof/>
              <w:kern w:val="2"/>
              <w:szCs w:val="24"/>
              <w14:ligatures w14:val="standardContextual"/>
            </w:rPr>
          </w:pPr>
          <w:hyperlink w:anchor="_Toc175819699" w:history="1">
            <w:r w:rsidRPr="005D3C1C">
              <w:rPr>
                <w:rStyle w:val="Hyperlink"/>
                <w:noProof/>
              </w:rPr>
              <w:t>2.</w:t>
            </w:r>
            <w:r>
              <w:rPr>
                <w:rFonts w:asciiTheme="minorHAnsi" w:hAnsiTheme="minorHAnsi"/>
                <w:noProof/>
                <w:kern w:val="2"/>
                <w:szCs w:val="24"/>
                <w14:ligatures w14:val="standardContextual"/>
              </w:rPr>
              <w:tab/>
            </w:r>
            <w:r w:rsidRPr="005D3C1C">
              <w:rPr>
                <w:rStyle w:val="Hyperlink"/>
                <w:noProof/>
              </w:rPr>
              <w:t>Grounds for Submitting and Academic Appeal</w:t>
            </w:r>
            <w:r>
              <w:rPr>
                <w:noProof/>
                <w:webHidden/>
              </w:rPr>
              <w:tab/>
            </w:r>
            <w:r>
              <w:rPr>
                <w:noProof/>
                <w:webHidden/>
              </w:rPr>
              <w:fldChar w:fldCharType="begin"/>
            </w:r>
            <w:r>
              <w:rPr>
                <w:noProof/>
                <w:webHidden/>
              </w:rPr>
              <w:instrText xml:space="preserve"> PAGEREF _Toc175819699 \h </w:instrText>
            </w:r>
            <w:r>
              <w:rPr>
                <w:noProof/>
                <w:webHidden/>
              </w:rPr>
            </w:r>
            <w:r>
              <w:rPr>
                <w:noProof/>
                <w:webHidden/>
              </w:rPr>
              <w:fldChar w:fldCharType="separate"/>
            </w:r>
            <w:r>
              <w:rPr>
                <w:noProof/>
                <w:webHidden/>
              </w:rPr>
              <w:t>3</w:t>
            </w:r>
            <w:r>
              <w:rPr>
                <w:noProof/>
                <w:webHidden/>
              </w:rPr>
              <w:fldChar w:fldCharType="end"/>
            </w:r>
          </w:hyperlink>
        </w:p>
        <w:p w14:paraId="296D185C" w14:textId="007F6D6B" w:rsidR="00CD34CE" w:rsidRDefault="00CD34CE">
          <w:pPr>
            <w:pStyle w:val="TOC2"/>
            <w:tabs>
              <w:tab w:val="left" w:pos="720"/>
              <w:tab w:val="right" w:leader="dot" w:pos="10528"/>
            </w:tabs>
            <w:rPr>
              <w:rFonts w:asciiTheme="minorHAnsi" w:hAnsiTheme="minorHAnsi"/>
              <w:noProof/>
              <w:kern w:val="2"/>
              <w:szCs w:val="24"/>
              <w14:ligatures w14:val="standardContextual"/>
            </w:rPr>
          </w:pPr>
          <w:hyperlink w:anchor="_Toc175819701" w:history="1">
            <w:r w:rsidRPr="005D3C1C">
              <w:rPr>
                <w:rStyle w:val="Hyperlink"/>
                <w:noProof/>
              </w:rPr>
              <w:t>3.</w:t>
            </w:r>
            <w:r>
              <w:rPr>
                <w:rFonts w:asciiTheme="minorHAnsi" w:hAnsiTheme="minorHAnsi"/>
                <w:noProof/>
                <w:kern w:val="2"/>
                <w:szCs w:val="24"/>
                <w14:ligatures w14:val="standardContextual"/>
              </w:rPr>
              <w:tab/>
            </w:r>
            <w:r w:rsidRPr="005D3C1C">
              <w:rPr>
                <w:rStyle w:val="Hyperlink"/>
                <w:noProof/>
              </w:rPr>
              <w:t>Learner Procedure</w:t>
            </w:r>
            <w:r>
              <w:rPr>
                <w:noProof/>
                <w:webHidden/>
              </w:rPr>
              <w:tab/>
            </w:r>
            <w:r>
              <w:rPr>
                <w:noProof/>
                <w:webHidden/>
              </w:rPr>
              <w:fldChar w:fldCharType="begin"/>
            </w:r>
            <w:r>
              <w:rPr>
                <w:noProof/>
                <w:webHidden/>
              </w:rPr>
              <w:instrText xml:space="preserve"> PAGEREF _Toc175819701 \h </w:instrText>
            </w:r>
            <w:r>
              <w:rPr>
                <w:noProof/>
                <w:webHidden/>
              </w:rPr>
            </w:r>
            <w:r>
              <w:rPr>
                <w:noProof/>
                <w:webHidden/>
              </w:rPr>
              <w:fldChar w:fldCharType="separate"/>
            </w:r>
            <w:r>
              <w:rPr>
                <w:noProof/>
                <w:webHidden/>
              </w:rPr>
              <w:t>4</w:t>
            </w:r>
            <w:r>
              <w:rPr>
                <w:noProof/>
                <w:webHidden/>
              </w:rPr>
              <w:fldChar w:fldCharType="end"/>
            </w:r>
          </w:hyperlink>
        </w:p>
        <w:p w14:paraId="594C5843" w14:textId="17EC928F" w:rsidR="00CD34CE" w:rsidRDefault="00CD34CE">
          <w:pPr>
            <w:pStyle w:val="TOC2"/>
            <w:tabs>
              <w:tab w:val="left" w:pos="720"/>
              <w:tab w:val="right" w:leader="dot" w:pos="10528"/>
            </w:tabs>
            <w:rPr>
              <w:rFonts w:asciiTheme="minorHAnsi" w:hAnsiTheme="minorHAnsi"/>
              <w:noProof/>
              <w:kern w:val="2"/>
              <w:szCs w:val="24"/>
              <w14:ligatures w14:val="standardContextual"/>
            </w:rPr>
          </w:pPr>
          <w:hyperlink w:anchor="_Toc175819702" w:history="1">
            <w:r w:rsidRPr="005D3C1C">
              <w:rPr>
                <w:rStyle w:val="Hyperlink"/>
                <w:noProof/>
                <w:lang w:val="en-US"/>
              </w:rPr>
              <w:t>4.</w:t>
            </w:r>
            <w:r>
              <w:rPr>
                <w:rFonts w:asciiTheme="minorHAnsi" w:hAnsiTheme="minorHAnsi"/>
                <w:noProof/>
                <w:kern w:val="2"/>
                <w:szCs w:val="24"/>
                <w14:ligatures w14:val="standardContextual"/>
              </w:rPr>
              <w:tab/>
            </w:r>
            <w:r w:rsidRPr="005D3C1C">
              <w:rPr>
                <w:rStyle w:val="Hyperlink"/>
                <w:noProof/>
                <w:lang w:val="en-US"/>
              </w:rPr>
              <w:t>Committee Procedure</w:t>
            </w:r>
            <w:r>
              <w:rPr>
                <w:noProof/>
                <w:webHidden/>
              </w:rPr>
              <w:tab/>
            </w:r>
            <w:r>
              <w:rPr>
                <w:noProof/>
                <w:webHidden/>
              </w:rPr>
              <w:fldChar w:fldCharType="begin"/>
            </w:r>
            <w:r>
              <w:rPr>
                <w:noProof/>
                <w:webHidden/>
              </w:rPr>
              <w:instrText xml:space="preserve"> PAGEREF _Toc175819702 \h </w:instrText>
            </w:r>
            <w:r>
              <w:rPr>
                <w:noProof/>
                <w:webHidden/>
              </w:rPr>
            </w:r>
            <w:r>
              <w:rPr>
                <w:noProof/>
                <w:webHidden/>
              </w:rPr>
              <w:fldChar w:fldCharType="separate"/>
            </w:r>
            <w:r>
              <w:rPr>
                <w:noProof/>
                <w:webHidden/>
              </w:rPr>
              <w:t>5</w:t>
            </w:r>
            <w:r>
              <w:rPr>
                <w:noProof/>
                <w:webHidden/>
              </w:rPr>
              <w:fldChar w:fldCharType="end"/>
            </w:r>
          </w:hyperlink>
        </w:p>
        <w:p w14:paraId="60E2F02F" w14:textId="61C76279" w:rsidR="00CD34CE" w:rsidRDefault="00CD34CE">
          <w:pPr>
            <w:pStyle w:val="TOC2"/>
            <w:tabs>
              <w:tab w:val="left" w:pos="720"/>
              <w:tab w:val="right" w:leader="dot" w:pos="10528"/>
            </w:tabs>
            <w:rPr>
              <w:rFonts w:asciiTheme="minorHAnsi" w:hAnsiTheme="minorHAnsi"/>
              <w:noProof/>
              <w:kern w:val="2"/>
              <w:szCs w:val="24"/>
              <w14:ligatures w14:val="standardContextual"/>
            </w:rPr>
          </w:pPr>
          <w:hyperlink w:anchor="_Toc175819703" w:history="1">
            <w:r w:rsidRPr="005D3C1C">
              <w:rPr>
                <w:rStyle w:val="Hyperlink"/>
                <w:rFonts w:eastAsia="Times New Roman"/>
                <w:noProof/>
              </w:rPr>
              <w:t>5.</w:t>
            </w:r>
            <w:r>
              <w:rPr>
                <w:rFonts w:asciiTheme="minorHAnsi" w:hAnsiTheme="minorHAnsi"/>
                <w:noProof/>
                <w:kern w:val="2"/>
                <w:szCs w:val="24"/>
                <w14:ligatures w14:val="standardContextual"/>
              </w:rPr>
              <w:tab/>
            </w:r>
            <w:r w:rsidRPr="005D3C1C">
              <w:rPr>
                <w:rStyle w:val="Hyperlink"/>
                <w:rFonts w:eastAsia="Times New Roman"/>
                <w:noProof/>
              </w:rPr>
              <w:t>Outcomes</w:t>
            </w:r>
            <w:r>
              <w:rPr>
                <w:noProof/>
                <w:webHidden/>
              </w:rPr>
              <w:tab/>
            </w:r>
            <w:r>
              <w:rPr>
                <w:noProof/>
                <w:webHidden/>
              </w:rPr>
              <w:fldChar w:fldCharType="begin"/>
            </w:r>
            <w:r>
              <w:rPr>
                <w:noProof/>
                <w:webHidden/>
              </w:rPr>
              <w:instrText xml:space="preserve"> PAGEREF _Toc175819703 \h </w:instrText>
            </w:r>
            <w:r>
              <w:rPr>
                <w:noProof/>
                <w:webHidden/>
              </w:rPr>
            </w:r>
            <w:r>
              <w:rPr>
                <w:noProof/>
                <w:webHidden/>
              </w:rPr>
              <w:fldChar w:fldCharType="separate"/>
            </w:r>
            <w:r>
              <w:rPr>
                <w:noProof/>
                <w:webHidden/>
              </w:rPr>
              <w:t>6</w:t>
            </w:r>
            <w:r>
              <w:rPr>
                <w:noProof/>
                <w:webHidden/>
              </w:rPr>
              <w:fldChar w:fldCharType="end"/>
            </w:r>
          </w:hyperlink>
        </w:p>
        <w:p w14:paraId="7D251FD9" w14:textId="0C08A560" w:rsidR="00CD34CE" w:rsidRDefault="00CD34CE">
          <w:pPr>
            <w:pStyle w:val="TOC2"/>
            <w:tabs>
              <w:tab w:val="left" w:pos="720"/>
              <w:tab w:val="right" w:leader="dot" w:pos="10528"/>
            </w:tabs>
            <w:rPr>
              <w:rFonts w:asciiTheme="minorHAnsi" w:hAnsiTheme="minorHAnsi"/>
              <w:noProof/>
              <w:kern w:val="2"/>
              <w:szCs w:val="24"/>
              <w14:ligatures w14:val="standardContextual"/>
            </w:rPr>
          </w:pPr>
          <w:hyperlink w:anchor="_Toc175819704" w:history="1">
            <w:r w:rsidRPr="005D3C1C">
              <w:rPr>
                <w:rStyle w:val="Hyperlink"/>
                <w:noProof/>
              </w:rPr>
              <w:t>6.</w:t>
            </w:r>
            <w:r>
              <w:rPr>
                <w:rFonts w:asciiTheme="minorHAnsi" w:hAnsiTheme="minorHAnsi"/>
                <w:noProof/>
                <w:kern w:val="2"/>
                <w:szCs w:val="24"/>
                <w14:ligatures w14:val="standardContextual"/>
              </w:rPr>
              <w:tab/>
            </w:r>
            <w:r w:rsidRPr="005D3C1C">
              <w:rPr>
                <w:rStyle w:val="Hyperlink"/>
                <w:noProof/>
              </w:rPr>
              <w:t>Monitoring</w:t>
            </w:r>
            <w:r>
              <w:rPr>
                <w:noProof/>
                <w:webHidden/>
              </w:rPr>
              <w:tab/>
            </w:r>
            <w:r>
              <w:rPr>
                <w:noProof/>
                <w:webHidden/>
              </w:rPr>
              <w:fldChar w:fldCharType="begin"/>
            </w:r>
            <w:r>
              <w:rPr>
                <w:noProof/>
                <w:webHidden/>
              </w:rPr>
              <w:instrText xml:space="preserve"> PAGEREF _Toc175819704 \h </w:instrText>
            </w:r>
            <w:r>
              <w:rPr>
                <w:noProof/>
                <w:webHidden/>
              </w:rPr>
            </w:r>
            <w:r>
              <w:rPr>
                <w:noProof/>
                <w:webHidden/>
              </w:rPr>
              <w:fldChar w:fldCharType="separate"/>
            </w:r>
            <w:r>
              <w:rPr>
                <w:noProof/>
                <w:webHidden/>
              </w:rPr>
              <w:t>6</w:t>
            </w:r>
            <w:r>
              <w:rPr>
                <w:noProof/>
                <w:webHidden/>
              </w:rPr>
              <w:fldChar w:fldCharType="end"/>
            </w:r>
          </w:hyperlink>
        </w:p>
        <w:p w14:paraId="1443D3CD" w14:textId="554EAC0F" w:rsidR="00CD34CE" w:rsidRDefault="00CD34CE">
          <w:pPr>
            <w:pStyle w:val="TOC2"/>
            <w:tabs>
              <w:tab w:val="left" w:pos="720"/>
              <w:tab w:val="right" w:leader="dot" w:pos="10528"/>
            </w:tabs>
            <w:rPr>
              <w:rFonts w:asciiTheme="minorHAnsi" w:hAnsiTheme="minorHAnsi"/>
              <w:noProof/>
              <w:kern w:val="2"/>
              <w:szCs w:val="24"/>
              <w14:ligatures w14:val="standardContextual"/>
            </w:rPr>
          </w:pPr>
          <w:hyperlink w:anchor="_Toc175819705" w:history="1">
            <w:r w:rsidRPr="005D3C1C">
              <w:rPr>
                <w:rStyle w:val="Hyperlink"/>
                <w:noProof/>
              </w:rPr>
              <w:t>7.</w:t>
            </w:r>
            <w:r>
              <w:rPr>
                <w:rFonts w:asciiTheme="minorHAnsi" w:hAnsiTheme="minorHAnsi"/>
                <w:noProof/>
                <w:kern w:val="2"/>
                <w:szCs w:val="24"/>
                <w14:ligatures w14:val="standardContextual"/>
              </w:rPr>
              <w:tab/>
            </w:r>
            <w:r w:rsidRPr="005D3C1C">
              <w:rPr>
                <w:rStyle w:val="Hyperlink"/>
                <w:rFonts w:eastAsia="Garamond"/>
                <w:noProof/>
              </w:rPr>
              <w:t>Policy Review</w:t>
            </w:r>
            <w:r>
              <w:rPr>
                <w:noProof/>
                <w:webHidden/>
              </w:rPr>
              <w:tab/>
            </w:r>
            <w:r>
              <w:rPr>
                <w:noProof/>
                <w:webHidden/>
              </w:rPr>
              <w:fldChar w:fldCharType="begin"/>
            </w:r>
            <w:r>
              <w:rPr>
                <w:noProof/>
                <w:webHidden/>
              </w:rPr>
              <w:instrText xml:space="preserve"> PAGEREF _Toc175819705 \h </w:instrText>
            </w:r>
            <w:r>
              <w:rPr>
                <w:noProof/>
                <w:webHidden/>
              </w:rPr>
            </w:r>
            <w:r>
              <w:rPr>
                <w:noProof/>
                <w:webHidden/>
              </w:rPr>
              <w:fldChar w:fldCharType="separate"/>
            </w:r>
            <w:r>
              <w:rPr>
                <w:noProof/>
                <w:webHidden/>
              </w:rPr>
              <w:t>7</w:t>
            </w:r>
            <w:r>
              <w:rPr>
                <w:noProof/>
                <w:webHidden/>
              </w:rPr>
              <w:fldChar w:fldCharType="end"/>
            </w:r>
          </w:hyperlink>
        </w:p>
        <w:p w14:paraId="09211EA4" w14:textId="1C700684" w:rsidR="00CD34CE" w:rsidRDefault="00CD34CE">
          <w:pPr>
            <w:pStyle w:val="TOC2"/>
            <w:tabs>
              <w:tab w:val="left" w:pos="720"/>
              <w:tab w:val="right" w:leader="dot" w:pos="10528"/>
            </w:tabs>
            <w:rPr>
              <w:rFonts w:asciiTheme="minorHAnsi" w:hAnsiTheme="minorHAnsi"/>
              <w:noProof/>
              <w:kern w:val="2"/>
              <w:szCs w:val="24"/>
              <w14:ligatures w14:val="standardContextual"/>
            </w:rPr>
          </w:pPr>
          <w:hyperlink w:anchor="_Toc175819706" w:history="1">
            <w:r w:rsidRPr="005D3C1C">
              <w:rPr>
                <w:rStyle w:val="Hyperlink"/>
                <w:noProof/>
              </w:rPr>
              <w:t>8.</w:t>
            </w:r>
            <w:r>
              <w:rPr>
                <w:rFonts w:asciiTheme="minorHAnsi" w:hAnsiTheme="minorHAnsi"/>
                <w:noProof/>
                <w:kern w:val="2"/>
                <w:szCs w:val="24"/>
                <w14:ligatures w14:val="standardContextual"/>
              </w:rPr>
              <w:tab/>
            </w:r>
            <w:r w:rsidRPr="005D3C1C">
              <w:rPr>
                <w:rStyle w:val="Hyperlink"/>
                <w:noProof/>
              </w:rPr>
              <w:t>Document Control</w:t>
            </w:r>
            <w:r>
              <w:rPr>
                <w:noProof/>
                <w:webHidden/>
              </w:rPr>
              <w:tab/>
            </w:r>
            <w:r>
              <w:rPr>
                <w:noProof/>
                <w:webHidden/>
              </w:rPr>
              <w:fldChar w:fldCharType="begin"/>
            </w:r>
            <w:r>
              <w:rPr>
                <w:noProof/>
                <w:webHidden/>
              </w:rPr>
              <w:instrText xml:space="preserve"> PAGEREF _Toc175819706 \h </w:instrText>
            </w:r>
            <w:r>
              <w:rPr>
                <w:noProof/>
                <w:webHidden/>
              </w:rPr>
            </w:r>
            <w:r>
              <w:rPr>
                <w:noProof/>
                <w:webHidden/>
              </w:rPr>
              <w:fldChar w:fldCharType="separate"/>
            </w:r>
            <w:r>
              <w:rPr>
                <w:noProof/>
                <w:webHidden/>
              </w:rPr>
              <w:t>7</w:t>
            </w:r>
            <w:r>
              <w:rPr>
                <w:noProof/>
                <w:webHidden/>
              </w:rPr>
              <w:fldChar w:fldCharType="end"/>
            </w:r>
          </w:hyperlink>
        </w:p>
        <w:p w14:paraId="56A131C6" w14:textId="6EBE07DB" w:rsidR="00CD34CE" w:rsidRDefault="00CD34CE">
          <w:pPr>
            <w:pStyle w:val="TOC3"/>
            <w:tabs>
              <w:tab w:val="left" w:pos="1200"/>
              <w:tab w:val="right" w:leader="dot" w:pos="10528"/>
            </w:tabs>
            <w:rPr>
              <w:rFonts w:asciiTheme="minorHAnsi" w:hAnsiTheme="minorHAnsi"/>
              <w:noProof/>
              <w:kern w:val="2"/>
              <w:szCs w:val="24"/>
              <w14:ligatures w14:val="standardContextual"/>
            </w:rPr>
          </w:pPr>
          <w:hyperlink w:anchor="_Toc175819707" w:history="1">
            <w:r w:rsidRPr="005D3C1C">
              <w:rPr>
                <w:rStyle w:val="Hyperlink"/>
                <w:noProof/>
              </w:rPr>
              <w:t>8.1.</w:t>
            </w:r>
            <w:r>
              <w:rPr>
                <w:rFonts w:asciiTheme="minorHAnsi" w:hAnsiTheme="minorHAnsi"/>
                <w:noProof/>
                <w:kern w:val="2"/>
                <w:szCs w:val="24"/>
                <w14:ligatures w14:val="standardContextual"/>
              </w:rPr>
              <w:tab/>
            </w:r>
            <w:r w:rsidRPr="005D3C1C">
              <w:rPr>
                <w:rStyle w:val="Hyperlink"/>
                <w:noProof/>
              </w:rPr>
              <w:t>Confidentiality Notice</w:t>
            </w:r>
            <w:r>
              <w:rPr>
                <w:noProof/>
                <w:webHidden/>
              </w:rPr>
              <w:tab/>
            </w:r>
            <w:r>
              <w:rPr>
                <w:noProof/>
                <w:webHidden/>
              </w:rPr>
              <w:fldChar w:fldCharType="begin"/>
            </w:r>
            <w:r>
              <w:rPr>
                <w:noProof/>
                <w:webHidden/>
              </w:rPr>
              <w:instrText xml:space="preserve"> PAGEREF _Toc175819707 \h </w:instrText>
            </w:r>
            <w:r>
              <w:rPr>
                <w:noProof/>
                <w:webHidden/>
              </w:rPr>
            </w:r>
            <w:r>
              <w:rPr>
                <w:noProof/>
                <w:webHidden/>
              </w:rPr>
              <w:fldChar w:fldCharType="separate"/>
            </w:r>
            <w:r>
              <w:rPr>
                <w:noProof/>
                <w:webHidden/>
              </w:rPr>
              <w:t>7</w:t>
            </w:r>
            <w:r>
              <w:rPr>
                <w:noProof/>
                <w:webHidden/>
              </w:rPr>
              <w:fldChar w:fldCharType="end"/>
            </w:r>
          </w:hyperlink>
        </w:p>
        <w:p w14:paraId="00FF5B9D" w14:textId="22BEBFDA" w:rsidR="00CD34CE" w:rsidRDefault="00CD34CE">
          <w:pPr>
            <w:pStyle w:val="TOC3"/>
            <w:tabs>
              <w:tab w:val="left" w:pos="1200"/>
              <w:tab w:val="right" w:leader="dot" w:pos="10528"/>
            </w:tabs>
            <w:rPr>
              <w:rFonts w:asciiTheme="minorHAnsi" w:hAnsiTheme="minorHAnsi"/>
              <w:noProof/>
              <w:kern w:val="2"/>
              <w:szCs w:val="24"/>
              <w14:ligatures w14:val="standardContextual"/>
            </w:rPr>
          </w:pPr>
          <w:hyperlink w:anchor="_Toc175819715" w:history="1">
            <w:r w:rsidRPr="005D3C1C">
              <w:rPr>
                <w:rStyle w:val="Hyperlink"/>
                <w:noProof/>
              </w:rPr>
              <w:t>8.2.</w:t>
            </w:r>
            <w:r>
              <w:rPr>
                <w:rFonts w:asciiTheme="minorHAnsi" w:hAnsiTheme="minorHAnsi"/>
                <w:noProof/>
                <w:kern w:val="2"/>
                <w:szCs w:val="24"/>
                <w14:ligatures w14:val="standardContextual"/>
              </w:rPr>
              <w:tab/>
            </w:r>
            <w:r w:rsidRPr="005D3C1C">
              <w:rPr>
                <w:rStyle w:val="Hyperlink"/>
                <w:noProof/>
              </w:rPr>
              <w:t>Document Revision and Approval History</w:t>
            </w:r>
            <w:r>
              <w:rPr>
                <w:noProof/>
                <w:webHidden/>
              </w:rPr>
              <w:tab/>
            </w:r>
            <w:r>
              <w:rPr>
                <w:noProof/>
                <w:webHidden/>
              </w:rPr>
              <w:fldChar w:fldCharType="begin"/>
            </w:r>
            <w:r>
              <w:rPr>
                <w:noProof/>
                <w:webHidden/>
              </w:rPr>
              <w:instrText xml:space="preserve"> PAGEREF _Toc175819715 \h </w:instrText>
            </w:r>
            <w:r>
              <w:rPr>
                <w:noProof/>
                <w:webHidden/>
              </w:rPr>
            </w:r>
            <w:r>
              <w:rPr>
                <w:noProof/>
                <w:webHidden/>
              </w:rPr>
              <w:fldChar w:fldCharType="separate"/>
            </w:r>
            <w:r>
              <w:rPr>
                <w:noProof/>
                <w:webHidden/>
              </w:rPr>
              <w:t>7</w:t>
            </w:r>
            <w:r>
              <w:rPr>
                <w:noProof/>
                <w:webHidden/>
              </w:rPr>
              <w:fldChar w:fldCharType="end"/>
            </w:r>
          </w:hyperlink>
        </w:p>
        <w:p w14:paraId="5F6A51FA" w14:textId="08AB26E4" w:rsidR="00CD34CE" w:rsidRDefault="00CD34CE">
          <w:pPr>
            <w:pStyle w:val="TOC2"/>
            <w:tabs>
              <w:tab w:val="left" w:pos="720"/>
              <w:tab w:val="right" w:leader="dot" w:pos="10528"/>
            </w:tabs>
            <w:rPr>
              <w:rFonts w:asciiTheme="minorHAnsi" w:hAnsiTheme="minorHAnsi"/>
              <w:noProof/>
              <w:kern w:val="2"/>
              <w:szCs w:val="24"/>
              <w14:ligatures w14:val="standardContextual"/>
            </w:rPr>
          </w:pPr>
          <w:hyperlink w:anchor="_Toc175819716" w:history="1">
            <w:r w:rsidRPr="005D3C1C">
              <w:rPr>
                <w:rStyle w:val="Hyperlink"/>
                <w:noProof/>
              </w:rPr>
              <w:t>9.</w:t>
            </w:r>
            <w:r>
              <w:rPr>
                <w:rFonts w:asciiTheme="minorHAnsi" w:hAnsiTheme="minorHAnsi"/>
                <w:noProof/>
                <w:kern w:val="2"/>
                <w:szCs w:val="24"/>
                <w14:ligatures w14:val="standardContextual"/>
              </w:rPr>
              <w:tab/>
            </w:r>
            <w:r w:rsidRPr="005D3C1C">
              <w:rPr>
                <w:rStyle w:val="Hyperlink"/>
                <w:noProof/>
              </w:rPr>
              <w:t>Policy Screening</w:t>
            </w:r>
            <w:r>
              <w:rPr>
                <w:noProof/>
                <w:webHidden/>
              </w:rPr>
              <w:tab/>
            </w:r>
            <w:r>
              <w:rPr>
                <w:noProof/>
                <w:webHidden/>
              </w:rPr>
              <w:fldChar w:fldCharType="begin"/>
            </w:r>
            <w:r>
              <w:rPr>
                <w:noProof/>
                <w:webHidden/>
              </w:rPr>
              <w:instrText xml:space="preserve"> PAGEREF _Toc175819716 \h </w:instrText>
            </w:r>
            <w:r>
              <w:rPr>
                <w:noProof/>
                <w:webHidden/>
              </w:rPr>
            </w:r>
            <w:r>
              <w:rPr>
                <w:noProof/>
                <w:webHidden/>
              </w:rPr>
              <w:fldChar w:fldCharType="separate"/>
            </w:r>
            <w:r>
              <w:rPr>
                <w:noProof/>
                <w:webHidden/>
              </w:rPr>
              <w:t>8</w:t>
            </w:r>
            <w:r>
              <w:rPr>
                <w:noProof/>
                <w:webHidden/>
              </w:rPr>
              <w:fldChar w:fldCharType="end"/>
            </w:r>
          </w:hyperlink>
        </w:p>
        <w:p w14:paraId="32A5553B" w14:textId="0CD7C9A7" w:rsidR="004855A3" w:rsidRDefault="004855A3" w:rsidP="004855A3">
          <w:r>
            <w:rPr>
              <w:b/>
              <w:bCs/>
              <w:noProof/>
            </w:rPr>
            <w:fldChar w:fldCharType="end"/>
          </w:r>
        </w:p>
      </w:sdtContent>
    </w:sdt>
    <w:p w14:paraId="0BC393ED" w14:textId="77777777" w:rsidR="004855A3" w:rsidRDefault="004855A3" w:rsidP="004855A3">
      <w:pPr>
        <w:rPr>
          <w:rFonts w:asciiTheme="majorHAnsi" w:eastAsiaTheme="majorEastAsia" w:hAnsiTheme="majorHAnsi" w:cstheme="majorBidi"/>
          <w:sz w:val="32"/>
          <w:szCs w:val="32"/>
          <w:lang w:val="en-US"/>
        </w:rPr>
      </w:pPr>
      <w:r>
        <w:rPr>
          <w:lang w:val="en-US"/>
        </w:rPr>
        <w:br w:type="page"/>
      </w:r>
    </w:p>
    <w:p w14:paraId="690E9641" w14:textId="3D164654" w:rsidR="004855A3" w:rsidRPr="00D91CFA" w:rsidRDefault="001646AB" w:rsidP="00890585">
      <w:pPr>
        <w:pStyle w:val="Heading2"/>
        <w:numPr>
          <w:ilvl w:val="0"/>
          <w:numId w:val="2"/>
        </w:numPr>
      </w:pPr>
      <w:bookmarkStart w:id="0" w:name="_Toc175819698"/>
      <w:r>
        <w:lastRenderedPageBreak/>
        <w:t>Purpose</w:t>
      </w:r>
      <w:r w:rsidR="00912E87">
        <w:t xml:space="preserve"> &amp; Scope</w:t>
      </w:r>
      <w:bookmarkEnd w:id="0"/>
    </w:p>
    <w:p w14:paraId="595E7C95" w14:textId="0708D632" w:rsidR="00912E87" w:rsidRDefault="00912E87" w:rsidP="00CD34CE">
      <w:pPr>
        <w:pStyle w:val="ListParagraph"/>
        <w:numPr>
          <w:ilvl w:val="1"/>
          <w:numId w:val="25"/>
        </w:numPr>
      </w:pPr>
      <w:r>
        <w:t>These regulations apply to taught programmes delivered at the Chequers Academy, and distance learning programmes.  These procedures should not be used to challenge a decision pertaining to cases of academic misconduct as there is a separate policy which should be referred to.</w:t>
      </w:r>
    </w:p>
    <w:p w14:paraId="18DE56AB" w14:textId="065E1BA9" w:rsidR="00912E87" w:rsidRDefault="00912E87" w:rsidP="00CD34CE">
      <w:pPr>
        <w:pStyle w:val="ListParagraph"/>
        <w:numPr>
          <w:ilvl w:val="1"/>
          <w:numId w:val="25"/>
        </w:numPr>
      </w:pPr>
      <w:r>
        <w:t xml:space="preserve">This </w:t>
      </w:r>
      <w:r w:rsidR="003F7934">
        <w:t>p</w:t>
      </w:r>
      <w:r>
        <w:t>rocedure may be used by students who wish to appeal against a final decision of an Assessment Board or equivalent body which affects a student’s academic status or progress in the qualification. This includes the following:</w:t>
      </w:r>
    </w:p>
    <w:p w14:paraId="24AF9F3C" w14:textId="7D99EE79" w:rsidR="00912E87" w:rsidRDefault="00912E87" w:rsidP="00CD34CE">
      <w:pPr>
        <w:pStyle w:val="ListParagraph"/>
        <w:numPr>
          <w:ilvl w:val="2"/>
          <w:numId w:val="25"/>
        </w:numPr>
      </w:pPr>
      <w:r>
        <w:t>the mark awarded for any unit of assessment.</w:t>
      </w:r>
    </w:p>
    <w:p w14:paraId="007C94B9" w14:textId="5CDCEE16" w:rsidR="00912E87" w:rsidRDefault="00912E87" w:rsidP="00CD34CE">
      <w:pPr>
        <w:pStyle w:val="ListParagraph"/>
        <w:numPr>
          <w:ilvl w:val="2"/>
          <w:numId w:val="25"/>
        </w:numPr>
      </w:pPr>
      <w:r>
        <w:t>the overall outcome of a module or programme of study.</w:t>
      </w:r>
    </w:p>
    <w:p w14:paraId="46621B1A" w14:textId="6E88A61A" w:rsidR="00912E87" w:rsidRDefault="00912E87" w:rsidP="00CD34CE">
      <w:pPr>
        <w:pStyle w:val="ListParagraph"/>
        <w:numPr>
          <w:ilvl w:val="2"/>
          <w:numId w:val="25"/>
        </w:numPr>
      </w:pPr>
      <w:r>
        <w:t>failure at any stage of a programme of study.</w:t>
      </w:r>
    </w:p>
    <w:p w14:paraId="3CB6A07E" w14:textId="4A11A9AB" w:rsidR="00912E87" w:rsidRDefault="00912E87" w:rsidP="00CD34CE">
      <w:pPr>
        <w:pStyle w:val="ListParagraph"/>
        <w:numPr>
          <w:ilvl w:val="2"/>
          <w:numId w:val="25"/>
        </w:numPr>
      </w:pPr>
      <w:r>
        <w:t>a requirement that the student interrupt his or her studies on grounds of unsatisfactory progress or failure to meet academic or professional requirements.</w:t>
      </w:r>
    </w:p>
    <w:p w14:paraId="4537E43B" w14:textId="7A00EAB3" w:rsidR="00912E87" w:rsidRDefault="00912E87" w:rsidP="00CD34CE">
      <w:pPr>
        <w:pStyle w:val="ListParagraph"/>
        <w:numPr>
          <w:ilvl w:val="2"/>
          <w:numId w:val="25"/>
        </w:numPr>
      </w:pPr>
      <w:r>
        <w:t>a decision that the student be expelled from Chequers Academy or be withdrawn from his or her programme of study on the grounds of unsatisfactory progress or failure to meet academic or professional requirements or arising from poor attendance.</w:t>
      </w:r>
    </w:p>
    <w:p w14:paraId="0C3B78D7" w14:textId="3CBC67EB" w:rsidR="00912E87" w:rsidRDefault="00912E87" w:rsidP="00CD34CE">
      <w:pPr>
        <w:pStyle w:val="ListParagraph"/>
        <w:numPr>
          <w:ilvl w:val="2"/>
          <w:numId w:val="25"/>
        </w:numPr>
      </w:pPr>
      <w:r>
        <w:t>a decision not to allow resubmission of an assessment for a qualification.</w:t>
      </w:r>
    </w:p>
    <w:p w14:paraId="60977591" w14:textId="3E56FB4F" w:rsidR="00912E87" w:rsidRDefault="00912E87" w:rsidP="00CD34CE">
      <w:pPr>
        <w:pStyle w:val="ListParagraph"/>
        <w:numPr>
          <w:ilvl w:val="1"/>
          <w:numId w:val="25"/>
        </w:numPr>
      </w:pPr>
      <w:r>
        <w:t>Throughout this regulation, use of the term ‘Assessment Board’ shall be interpreted as a body constituted by Chequers Academy and/or a partner institution which is empowered to make decisions about student progress and awards.</w:t>
      </w:r>
    </w:p>
    <w:p w14:paraId="152BBE4B" w14:textId="77777777" w:rsidR="00C87BA5" w:rsidRPr="001646AB" w:rsidRDefault="00C87BA5" w:rsidP="00CD34CE">
      <w:pPr>
        <w:pStyle w:val="ListParagraph"/>
        <w:shd w:val="clear" w:color="auto" w:fill="FFFFFF"/>
        <w:spacing w:after="225"/>
        <w:rPr>
          <w:rFonts w:eastAsia="Times New Roman" w:cstheme="minorHAnsi"/>
          <w:color w:val="555555"/>
          <w:sz w:val="22"/>
          <w:szCs w:val="22"/>
        </w:rPr>
      </w:pPr>
    </w:p>
    <w:p w14:paraId="4B394791" w14:textId="3B6D7414" w:rsidR="004855A3" w:rsidRPr="00D91CFA" w:rsidRDefault="003F7934" w:rsidP="00CD34CE">
      <w:pPr>
        <w:pStyle w:val="Heading2"/>
        <w:numPr>
          <w:ilvl w:val="0"/>
          <w:numId w:val="2"/>
        </w:numPr>
        <w:tabs>
          <w:tab w:val="num" w:pos="360"/>
        </w:tabs>
        <w:spacing w:line="360" w:lineRule="auto"/>
        <w:ind w:left="0" w:firstLine="0"/>
      </w:pPr>
      <w:bookmarkStart w:id="1" w:name="_Toc175819699"/>
      <w:r>
        <w:t>Grounds for Submitting and Academic Appeal</w:t>
      </w:r>
      <w:bookmarkEnd w:id="1"/>
    </w:p>
    <w:p w14:paraId="4ADD6746" w14:textId="77777777" w:rsidR="007B44C2" w:rsidRPr="007B44C2" w:rsidRDefault="007B44C2" w:rsidP="00CD34CE">
      <w:pPr>
        <w:pStyle w:val="ListParagraph"/>
        <w:keepNext/>
        <w:keepLines/>
        <w:numPr>
          <w:ilvl w:val="0"/>
          <w:numId w:val="27"/>
        </w:numPr>
        <w:spacing w:before="320" w:after="80"/>
        <w:contextualSpacing w:val="0"/>
        <w:jc w:val="left"/>
        <w:outlineLvl w:val="0"/>
        <w:rPr>
          <w:rFonts w:ascii="Calibri" w:eastAsiaTheme="majorEastAsia" w:hAnsi="Calibri" w:cstheme="majorBidi"/>
          <w:b/>
          <w:vanish/>
          <w:color w:val="0F4761" w:themeColor="accent1" w:themeShade="BF"/>
          <w:kern w:val="2"/>
          <w:sz w:val="36"/>
          <w:szCs w:val="40"/>
          <w:lang w:eastAsia="en-US"/>
          <w14:ligatures w14:val="standardContextual"/>
        </w:rPr>
      </w:pPr>
      <w:bookmarkStart w:id="2" w:name="_Toc175232582"/>
      <w:bookmarkStart w:id="3" w:name="_Toc175232601"/>
      <w:bookmarkStart w:id="4" w:name="_Toc175232620"/>
      <w:bookmarkStart w:id="5" w:name="_Toc175819700"/>
      <w:bookmarkEnd w:id="2"/>
      <w:bookmarkEnd w:id="3"/>
      <w:bookmarkEnd w:id="4"/>
      <w:bookmarkEnd w:id="5"/>
    </w:p>
    <w:p w14:paraId="3A96C170" w14:textId="61490F50" w:rsidR="003F7934" w:rsidRDefault="003F7934" w:rsidP="00CD34CE">
      <w:pPr>
        <w:pStyle w:val="ListParagraph"/>
        <w:numPr>
          <w:ilvl w:val="1"/>
          <w:numId w:val="27"/>
        </w:numPr>
      </w:pPr>
      <w:r>
        <w:t>Students or recent graduates may submit an Academic Appeal on the following grounds:</w:t>
      </w:r>
    </w:p>
    <w:p w14:paraId="760DFB8E" w14:textId="77777777" w:rsidR="00CD34CE" w:rsidRPr="00CD34CE" w:rsidRDefault="00CD34CE" w:rsidP="00CD34CE">
      <w:pPr>
        <w:pStyle w:val="ListParagraph"/>
        <w:numPr>
          <w:ilvl w:val="0"/>
          <w:numId w:val="34"/>
        </w:numPr>
        <w:rPr>
          <w:vanish/>
        </w:rPr>
      </w:pPr>
    </w:p>
    <w:p w14:paraId="5612EDE3" w14:textId="77777777" w:rsidR="00CD34CE" w:rsidRPr="00CD34CE" w:rsidRDefault="00CD34CE" w:rsidP="00CD34CE">
      <w:pPr>
        <w:pStyle w:val="ListParagraph"/>
        <w:numPr>
          <w:ilvl w:val="0"/>
          <w:numId w:val="34"/>
        </w:numPr>
        <w:rPr>
          <w:vanish/>
        </w:rPr>
      </w:pPr>
    </w:p>
    <w:p w14:paraId="51CB52CA" w14:textId="77777777" w:rsidR="00CD34CE" w:rsidRPr="00CD34CE" w:rsidRDefault="00CD34CE" w:rsidP="00CD34CE">
      <w:pPr>
        <w:pStyle w:val="ListParagraph"/>
        <w:numPr>
          <w:ilvl w:val="1"/>
          <w:numId w:val="34"/>
        </w:numPr>
        <w:rPr>
          <w:vanish/>
        </w:rPr>
      </w:pPr>
    </w:p>
    <w:p w14:paraId="776A54FF" w14:textId="2F3CFD39" w:rsidR="003F7934" w:rsidRDefault="003F7934" w:rsidP="00CD34CE">
      <w:pPr>
        <w:pStyle w:val="ListParagraph"/>
        <w:numPr>
          <w:ilvl w:val="2"/>
          <w:numId w:val="34"/>
        </w:numPr>
      </w:pPr>
      <w:r>
        <w:t xml:space="preserve">That circumstances affected the appellant's performance of which, for good reason, the Assessment Board or equivalent body (including assessors at OSCE examinations) may not have been made aware when the decision was taken and which might have had a material effect on the decision [Note: if students wish to appeal on such grounds, they must give credible and </w:t>
      </w:r>
      <w:r>
        <w:lastRenderedPageBreak/>
        <w:t>compelling reasons with supporting documentation why this information was not made available prior to the decision being made].</w:t>
      </w:r>
    </w:p>
    <w:p w14:paraId="0B26CFB9" w14:textId="77777777" w:rsidR="00C85B54" w:rsidRDefault="003F7934" w:rsidP="00CD34CE">
      <w:pPr>
        <w:pStyle w:val="ListParagraph"/>
        <w:numPr>
          <w:ilvl w:val="2"/>
          <w:numId w:val="34"/>
        </w:numPr>
      </w:pPr>
      <w:r>
        <w:t>That there was a material administrative error or procedural irregularity in the assessment process or in putting into effect the regulations for the programme of study of such a nature as to cause significant doubt whether the decision might have been different if the error or irregularity had not occurred.</w:t>
      </w:r>
    </w:p>
    <w:p w14:paraId="60AC75D5" w14:textId="44F8D793" w:rsidR="003F7934" w:rsidRDefault="003F7934" w:rsidP="00CD34CE">
      <w:pPr>
        <w:pStyle w:val="ListParagraph"/>
        <w:numPr>
          <w:ilvl w:val="1"/>
          <w:numId w:val="27"/>
        </w:numPr>
      </w:pPr>
      <w:r>
        <w:t>An appeal which questions the academic or professional judgement of those charged with the responsibility for assessing a student’s academic performance or professional competence will not be accepted.</w:t>
      </w:r>
    </w:p>
    <w:p w14:paraId="45FC0D2B" w14:textId="77777777" w:rsidR="0089726F" w:rsidRDefault="0089726F" w:rsidP="00CD34CE">
      <w:pPr>
        <w:pStyle w:val="ListParagraph"/>
        <w:ind w:left="780"/>
      </w:pPr>
    </w:p>
    <w:p w14:paraId="02865151" w14:textId="5B472A80" w:rsidR="0089726F" w:rsidRDefault="0089726F" w:rsidP="00CD34CE">
      <w:pPr>
        <w:pStyle w:val="Heading2"/>
        <w:spacing w:line="360" w:lineRule="auto"/>
      </w:pPr>
      <w:bookmarkStart w:id="6" w:name="_Toc175819701"/>
      <w:r>
        <w:t>Learner Procedure</w:t>
      </w:r>
      <w:bookmarkEnd w:id="6"/>
    </w:p>
    <w:p w14:paraId="2F0E16F6" w14:textId="77777777" w:rsidR="007B44C2" w:rsidRPr="007B44C2" w:rsidRDefault="007B44C2" w:rsidP="00CD34CE">
      <w:pPr>
        <w:pStyle w:val="ListParagraph"/>
        <w:numPr>
          <w:ilvl w:val="0"/>
          <w:numId w:val="28"/>
        </w:numPr>
        <w:rPr>
          <w:vanish/>
          <w:lang w:val="en-US"/>
        </w:rPr>
      </w:pPr>
    </w:p>
    <w:p w14:paraId="1F1749E1" w14:textId="77777777" w:rsidR="007B44C2" w:rsidRPr="007B44C2" w:rsidRDefault="007B44C2" w:rsidP="00CD34CE">
      <w:pPr>
        <w:pStyle w:val="ListParagraph"/>
        <w:numPr>
          <w:ilvl w:val="0"/>
          <w:numId w:val="28"/>
        </w:numPr>
        <w:rPr>
          <w:vanish/>
          <w:lang w:val="en-US"/>
        </w:rPr>
      </w:pPr>
    </w:p>
    <w:p w14:paraId="6F99C44E" w14:textId="77777777" w:rsidR="007B44C2" w:rsidRPr="007B44C2" w:rsidRDefault="007B44C2" w:rsidP="00CD34CE">
      <w:pPr>
        <w:pStyle w:val="ListParagraph"/>
        <w:numPr>
          <w:ilvl w:val="0"/>
          <w:numId w:val="28"/>
        </w:numPr>
        <w:rPr>
          <w:vanish/>
          <w:lang w:val="en-US"/>
        </w:rPr>
      </w:pPr>
    </w:p>
    <w:p w14:paraId="557E60D2" w14:textId="3E75331D" w:rsidR="003F7934" w:rsidRDefault="003F7934" w:rsidP="00CD34CE">
      <w:pPr>
        <w:pStyle w:val="ListParagraph"/>
        <w:numPr>
          <w:ilvl w:val="1"/>
          <w:numId w:val="28"/>
        </w:numPr>
        <w:rPr>
          <w:lang w:val="en-US"/>
        </w:rPr>
      </w:pPr>
      <w:r w:rsidRPr="007B44C2">
        <w:rPr>
          <w:lang w:val="en-US"/>
        </w:rPr>
        <w:t xml:space="preserve">It is the responsibility of a learner to notify their </w:t>
      </w:r>
      <w:r w:rsidR="00C85B54" w:rsidRPr="007B44C2">
        <w:rPr>
          <w:lang w:val="en-US"/>
        </w:rPr>
        <w:t>n</w:t>
      </w:r>
      <w:r w:rsidRPr="007B44C2">
        <w:rPr>
          <w:lang w:val="en-US"/>
        </w:rPr>
        <w:t xml:space="preserve">ominated Tutor at the earliest opportunity if there are any extenuating circumstances which might have a bearing on their </w:t>
      </w:r>
      <w:r w:rsidR="00C85B54" w:rsidRPr="007B44C2">
        <w:rPr>
          <w:lang w:val="en-US"/>
        </w:rPr>
        <w:t>assessment</w:t>
      </w:r>
      <w:r w:rsidRPr="007B44C2">
        <w:rPr>
          <w:lang w:val="en-US"/>
        </w:rPr>
        <w:t xml:space="preserve"> performance, so that, wherever possible, this may be brought to the attention of the Internal Quality Assurer (IQA) at the appropriate time. It is also the learner's responsibility to check his or her examination results.</w:t>
      </w:r>
      <w:r w:rsidR="00890585">
        <w:rPr>
          <w:lang w:val="en-US"/>
        </w:rPr>
        <w:t xml:space="preserve"> </w:t>
      </w:r>
    </w:p>
    <w:p w14:paraId="6C554E13" w14:textId="5CDE6C48" w:rsidR="003F7934" w:rsidRPr="003C5731" w:rsidRDefault="00890585" w:rsidP="00CD34CE">
      <w:pPr>
        <w:pStyle w:val="ListParagraph"/>
        <w:numPr>
          <w:ilvl w:val="1"/>
          <w:numId w:val="28"/>
        </w:numPr>
        <w:rPr>
          <w:lang w:val="en-US"/>
        </w:rPr>
      </w:pPr>
      <w:r>
        <w:rPr>
          <w:lang w:val="en-US"/>
        </w:rPr>
        <w:t xml:space="preserve">Appeals should be made in writing </w:t>
      </w:r>
      <w:r w:rsidR="003C5731">
        <w:rPr>
          <w:lang w:val="en-US"/>
        </w:rPr>
        <w:t xml:space="preserve">to the IQA </w:t>
      </w:r>
      <w:r>
        <w:rPr>
          <w:lang w:val="en-US"/>
        </w:rPr>
        <w:t>within 14 days of the exam</w:t>
      </w:r>
      <w:r w:rsidR="003C5731">
        <w:rPr>
          <w:lang w:val="en-US"/>
        </w:rPr>
        <w:t xml:space="preserve">ination board – deadlines for appeals will be published on the website.  </w:t>
      </w:r>
      <w:r w:rsidR="003F7934" w:rsidRPr="003C5731">
        <w:rPr>
          <w:lang w:val="en-US"/>
        </w:rPr>
        <w:t>If an application is received within the specified time limits but is insufficiently detailed to enable the IQA to form a judgment, the learner should be asked to provide the necessary additional information.</w:t>
      </w:r>
    </w:p>
    <w:p w14:paraId="1FA11D6D" w14:textId="343B0240" w:rsidR="003F7934" w:rsidRPr="007B44C2" w:rsidRDefault="003F7934" w:rsidP="00CD34CE">
      <w:pPr>
        <w:pStyle w:val="ListParagraph"/>
        <w:numPr>
          <w:ilvl w:val="1"/>
          <w:numId w:val="28"/>
        </w:numPr>
        <w:rPr>
          <w:lang w:val="en-US"/>
        </w:rPr>
      </w:pPr>
      <w:r w:rsidRPr="007B44C2">
        <w:rPr>
          <w:lang w:val="en-US"/>
        </w:rPr>
        <w:t xml:space="preserve">If after consulting with the nominated </w:t>
      </w:r>
      <w:r w:rsidR="00E61007">
        <w:rPr>
          <w:lang w:val="en-US"/>
        </w:rPr>
        <w:t>t</w:t>
      </w:r>
      <w:r w:rsidRPr="007B44C2">
        <w:rPr>
          <w:lang w:val="en-US"/>
        </w:rPr>
        <w:t xml:space="preserve">utor, </w:t>
      </w:r>
      <w:r w:rsidR="007B44C2">
        <w:rPr>
          <w:lang w:val="en-US"/>
        </w:rPr>
        <w:t xml:space="preserve">if </w:t>
      </w:r>
      <w:r w:rsidRPr="007B44C2">
        <w:rPr>
          <w:lang w:val="en-US"/>
        </w:rPr>
        <w:t>the IQA is satisfied that no case is established, the learner should be notified in writing of that decision</w:t>
      </w:r>
      <w:r w:rsidR="00E61007">
        <w:rPr>
          <w:lang w:val="en-US"/>
        </w:rPr>
        <w:t xml:space="preserve"> within 20 working days of receipt</w:t>
      </w:r>
      <w:r w:rsidRPr="007B44C2">
        <w:rPr>
          <w:lang w:val="en-US"/>
        </w:rPr>
        <w:t>.</w:t>
      </w:r>
    </w:p>
    <w:p w14:paraId="02F28F15" w14:textId="43F94526" w:rsidR="003F7934" w:rsidRPr="007B44C2" w:rsidRDefault="003F7934" w:rsidP="00CD34CE">
      <w:pPr>
        <w:pStyle w:val="ListParagraph"/>
        <w:numPr>
          <w:ilvl w:val="1"/>
          <w:numId w:val="28"/>
        </w:numPr>
        <w:rPr>
          <w:lang w:val="en-US"/>
        </w:rPr>
      </w:pPr>
      <w:r w:rsidRPr="007B44C2">
        <w:rPr>
          <w:lang w:val="en-US"/>
        </w:rPr>
        <w:t>Learners will have the right to appeal directly to the EQA (External Quality Assurer) at the awarding body within 20 working days of the assessment if they are not satisfied with the outcome of the appeal raised with the Centre.</w:t>
      </w:r>
    </w:p>
    <w:p w14:paraId="409B8E8C" w14:textId="77777777" w:rsidR="003F7934" w:rsidRPr="00E75039" w:rsidRDefault="003F7934" w:rsidP="00CD34CE">
      <w:pPr>
        <w:pStyle w:val="Heading2"/>
        <w:numPr>
          <w:ilvl w:val="0"/>
          <w:numId w:val="3"/>
        </w:numPr>
        <w:spacing w:line="360" w:lineRule="auto"/>
        <w:rPr>
          <w:lang w:val="en-US"/>
        </w:rPr>
      </w:pPr>
      <w:bookmarkStart w:id="7" w:name="_Toc175819702"/>
      <w:r w:rsidRPr="00E75039">
        <w:rPr>
          <w:lang w:val="en-US"/>
        </w:rPr>
        <w:lastRenderedPageBreak/>
        <w:t>Committee Procedure</w:t>
      </w:r>
      <w:bookmarkEnd w:id="7"/>
    </w:p>
    <w:p w14:paraId="7427F1FF" w14:textId="77777777" w:rsidR="007B44C2" w:rsidRPr="007B44C2" w:rsidRDefault="007B44C2" w:rsidP="00CD34CE">
      <w:pPr>
        <w:pStyle w:val="ListParagraph"/>
        <w:numPr>
          <w:ilvl w:val="0"/>
          <w:numId w:val="29"/>
        </w:numPr>
        <w:rPr>
          <w:vanish/>
          <w:lang w:val="en-US"/>
        </w:rPr>
      </w:pPr>
    </w:p>
    <w:p w14:paraId="147133BD" w14:textId="77777777" w:rsidR="007B44C2" w:rsidRPr="007B44C2" w:rsidRDefault="007B44C2" w:rsidP="00CD34CE">
      <w:pPr>
        <w:pStyle w:val="ListParagraph"/>
        <w:numPr>
          <w:ilvl w:val="0"/>
          <w:numId w:val="29"/>
        </w:numPr>
        <w:rPr>
          <w:vanish/>
          <w:lang w:val="en-US"/>
        </w:rPr>
      </w:pPr>
    </w:p>
    <w:p w14:paraId="3B8DB316" w14:textId="77777777" w:rsidR="007B44C2" w:rsidRPr="007B44C2" w:rsidRDefault="007B44C2" w:rsidP="00CD34CE">
      <w:pPr>
        <w:pStyle w:val="ListParagraph"/>
        <w:numPr>
          <w:ilvl w:val="0"/>
          <w:numId w:val="29"/>
        </w:numPr>
        <w:rPr>
          <w:vanish/>
          <w:lang w:val="en-US"/>
        </w:rPr>
      </w:pPr>
    </w:p>
    <w:p w14:paraId="4232D614" w14:textId="77777777" w:rsidR="007B44C2" w:rsidRPr="007B44C2" w:rsidRDefault="007B44C2" w:rsidP="00CD34CE">
      <w:pPr>
        <w:pStyle w:val="ListParagraph"/>
        <w:numPr>
          <w:ilvl w:val="0"/>
          <w:numId w:val="29"/>
        </w:numPr>
        <w:rPr>
          <w:vanish/>
          <w:lang w:val="en-US"/>
        </w:rPr>
      </w:pPr>
    </w:p>
    <w:p w14:paraId="261DE8B4" w14:textId="0033FC7C" w:rsidR="00E15BB4" w:rsidRPr="007B44C2" w:rsidRDefault="00E15BB4" w:rsidP="00CD34CE">
      <w:pPr>
        <w:pStyle w:val="ListParagraph"/>
        <w:numPr>
          <w:ilvl w:val="1"/>
          <w:numId w:val="29"/>
        </w:numPr>
        <w:rPr>
          <w:lang w:val="en-US"/>
        </w:rPr>
      </w:pPr>
      <w:r w:rsidRPr="007B44C2">
        <w:rPr>
          <w:lang w:val="en-US"/>
        </w:rPr>
        <w:t xml:space="preserve">If the IQA decides to establish an Appeal Committee consisting of the Medical Education Lead and Quality Assurance Lead, the learner must first be given notice in writing of that decision and invited to opt either for the appeal to be dealt with: (a) with an investigation and written report, </w:t>
      </w:r>
      <w:proofErr w:type="gramStart"/>
      <w:r w:rsidRPr="007B44C2">
        <w:rPr>
          <w:lang w:val="en-US"/>
        </w:rPr>
        <w:t>or;</w:t>
      </w:r>
      <w:proofErr w:type="gramEnd"/>
      <w:r w:rsidRPr="007B44C2">
        <w:rPr>
          <w:lang w:val="en-US"/>
        </w:rPr>
        <w:t xml:space="preserve"> (b) at an oral hearing.</w:t>
      </w:r>
    </w:p>
    <w:p w14:paraId="2AB857F8" w14:textId="3E234B17" w:rsidR="003F7934" w:rsidRPr="007B44C2" w:rsidRDefault="003F7934" w:rsidP="00CD34CE">
      <w:pPr>
        <w:pStyle w:val="ListParagraph"/>
        <w:numPr>
          <w:ilvl w:val="1"/>
          <w:numId w:val="29"/>
        </w:numPr>
        <w:rPr>
          <w:lang w:val="en-US"/>
        </w:rPr>
      </w:pPr>
      <w:r w:rsidRPr="007B44C2">
        <w:rPr>
          <w:lang w:val="en-US"/>
        </w:rPr>
        <w:t xml:space="preserve">Where the </w:t>
      </w:r>
      <w:r w:rsidR="00C85B54" w:rsidRPr="007B44C2">
        <w:rPr>
          <w:lang w:val="en-US"/>
        </w:rPr>
        <w:t>case is investigated</w:t>
      </w:r>
      <w:r w:rsidRPr="007B44C2">
        <w:rPr>
          <w:lang w:val="en-US"/>
        </w:rPr>
        <w:t>, the learner will be required to submit</w:t>
      </w:r>
      <w:r w:rsidR="00C85B54" w:rsidRPr="007B44C2">
        <w:rPr>
          <w:lang w:val="en-US"/>
        </w:rPr>
        <w:t xml:space="preserve"> evidence</w:t>
      </w:r>
      <w:r w:rsidRPr="007B44C2">
        <w:rPr>
          <w:lang w:val="en-US"/>
        </w:rPr>
        <w:t xml:space="preserve"> by a specified date. Comments made by the IQA </w:t>
      </w:r>
      <w:r w:rsidR="00C85B54" w:rsidRPr="007B44C2">
        <w:rPr>
          <w:lang w:val="en-US"/>
        </w:rPr>
        <w:t>will</w:t>
      </w:r>
      <w:r w:rsidRPr="007B44C2">
        <w:rPr>
          <w:lang w:val="en-US"/>
        </w:rPr>
        <w:t xml:space="preserve"> be supplied to the learner, with an invitation to submit any response to those comments by a specified date.</w:t>
      </w:r>
    </w:p>
    <w:p w14:paraId="6B551BB7" w14:textId="4F187551" w:rsidR="008E3783" w:rsidRPr="007B44C2" w:rsidRDefault="003F7934" w:rsidP="00CD34CE">
      <w:pPr>
        <w:pStyle w:val="ListParagraph"/>
        <w:numPr>
          <w:ilvl w:val="1"/>
          <w:numId w:val="29"/>
        </w:numPr>
        <w:rPr>
          <w:lang w:val="en-US"/>
        </w:rPr>
      </w:pPr>
      <w:r w:rsidRPr="007B44C2">
        <w:rPr>
          <w:lang w:val="en-US"/>
        </w:rPr>
        <w:t>Where there is to be an oral hearing, the learner should be informed of the date, time and place of the hearing</w:t>
      </w:r>
      <w:r w:rsidR="008E3783" w:rsidRPr="007B44C2">
        <w:rPr>
          <w:lang w:val="en-US"/>
        </w:rPr>
        <w:t xml:space="preserve"> with at least 5 working days’ notice</w:t>
      </w:r>
      <w:r w:rsidRPr="007B44C2">
        <w:rPr>
          <w:lang w:val="en-US"/>
        </w:rPr>
        <w:t>.</w:t>
      </w:r>
    </w:p>
    <w:p w14:paraId="750AAAE1" w14:textId="3E95B357" w:rsidR="008E3783" w:rsidRPr="007B44C2" w:rsidRDefault="003F7934" w:rsidP="00CD34CE">
      <w:pPr>
        <w:pStyle w:val="ListParagraph"/>
        <w:numPr>
          <w:ilvl w:val="1"/>
          <w:numId w:val="29"/>
        </w:numPr>
        <w:rPr>
          <w:lang w:val="en-US"/>
        </w:rPr>
      </w:pPr>
      <w:r w:rsidRPr="007B44C2">
        <w:rPr>
          <w:lang w:val="en-US"/>
        </w:rPr>
        <w:t>They should be asked to confirm in writing not later than three days in advance of the hearing whether a friend or adviser will be present</w:t>
      </w:r>
      <w:r w:rsidR="008E3783" w:rsidRPr="007B44C2">
        <w:rPr>
          <w:lang w:val="en-US"/>
        </w:rPr>
        <w:t xml:space="preserve"> and their name/position.  It is important to note that the friend or adviser is to provide support to the appellant and will be expected not to be directly involved with or contribute verbally to the meeting.  Where friend or advisor involvement occurs, Chequers Academy reserves the right to end the oral hearing and continue in the appellant’s absence. </w:t>
      </w:r>
    </w:p>
    <w:p w14:paraId="7D138707" w14:textId="5F6EBD2F" w:rsidR="003F7934" w:rsidRPr="007B44C2" w:rsidRDefault="003F7934" w:rsidP="00CD34CE">
      <w:pPr>
        <w:pStyle w:val="ListParagraph"/>
        <w:numPr>
          <w:ilvl w:val="1"/>
          <w:numId w:val="29"/>
        </w:numPr>
        <w:rPr>
          <w:lang w:val="en-US"/>
        </w:rPr>
      </w:pPr>
      <w:r w:rsidRPr="007B44C2">
        <w:rPr>
          <w:lang w:val="en-US"/>
        </w:rPr>
        <w:t xml:space="preserve">The </w:t>
      </w:r>
      <w:r w:rsidR="00E61007">
        <w:rPr>
          <w:lang w:val="en-US"/>
        </w:rPr>
        <w:t>IQA</w:t>
      </w:r>
      <w:r w:rsidRPr="007B44C2">
        <w:rPr>
          <w:lang w:val="en-US"/>
        </w:rPr>
        <w:t xml:space="preserve"> should inform the learner of the membership of the Committee (if applicable) in advance of the hearing. If the learner objects to any member, the reasons for that objection should be provided in writing to the </w:t>
      </w:r>
      <w:r w:rsidR="008E3783" w:rsidRPr="007B44C2">
        <w:rPr>
          <w:lang w:val="en-US"/>
        </w:rPr>
        <w:t>IQA</w:t>
      </w:r>
      <w:r w:rsidRPr="007B44C2">
        <w:rPr>
          <w:lang w:val="en-US"/>
        </w:rPr>
        <w:t>. The Chairman of the Committee (</w:t>
      </w:r>
      <w:r w:rsidR="008E3783" w:rsidRPr="007B44C2">
        <w:rPr>
          <w:lang w:val="en-US"/>
        </w:rPr>
        <w:t>Medical Education Lead</w:t>
      </w:r>
      <w:r w:rsidRPr="007B44C2">
        <w:rPr>
          <w:lang w:val="en-US"/>
        </w:rPr>
        <w:t xml:space="preserve">) will then determine </w:t>
      </w:r>
      <w:r w:rsidR="00C85B54" w:rsidRPr="007B44C2">
        <w:rPr>
          <w:lang w:val="en-US"/>
        </w:rPr>
        <w:t>whether</w:t>
      </w:r>
      <w:r w:rsidRPr="007B44C2">
        <w:rPr>
          <w:lang w:val="en-US"/>
        </w:rPr>
        <w:t xml:space="preserve"> that member should be excluded from consideration of the case. If the learner objects to the Chairman, the </w:t>
      </w:r>
      <w:r w:rsidR="008E3783" w:rsidRPr="007B44C2">
        <w:rPr>
          <w:lang w:val="en-US"/>
        </w:rPr>
        <w:t>IQA</w:t>
      </w:r>
      <w:r w:rsidRPr="007B44C2">
        <w:rPr>
          <w:lang w:val="en-US"/>
        </w:rPr>
        <w:t xml:space="preserve"> should be informed in writing and the members shall determine whether the learner’s objection should be upheld.</w:t>
      </w:r>
    </w:p>
    <w:p w14:paraId="713011C0" w14:textId="439FCE4F" w:rsidR="003F7934" w:rsidRPr="007B44C2" w:rsidRDefault="003F7934" w:rsidP="00CD34CE">
      <w:pPr>
        <w:pStyle w:val="ListParagraph"/>
        <w:numPr>
          <w:ilvl w:val="1"/>
          <w:numId w:val="29"/>
        </w:numPr>
        <w:rPr>
          <w:lang w:val="en-US"/>
        </w:rPr>
      </w:pPr>
      <w:r w:rsidRPr="007B44C2">
        <w:rPr>
          <w:lang w:val="en-US"/>
        </w:rPr>
        <w:t xml:space="preserve">If the learner fails to attend the hearing, the Committee may, if it is satisfied that due notice </w:t>
      </w:r>
      <w:r w:rsidR="008E3783" w:rsidRPr="007B44C2">
        <w:rPr>
          <w:lang w:val="en-US"/>
        </w:rPr>
        <w:t>has</w:t>
      </w:r>
      <w:r w:rsidRPr="007B44C2">
        <w:rPr>
          <w:lang w:val="en-US"/>
        </w:rPr>
        <w:t xml:space="preserve"> been given, proceed in the learner's absence </w:t>
      </w:r>
      <w:r w:rsidR="008E3783" w:rsidRPr="007B44C2">
        <w:rPr>
          <w:lang w:val="en-US"/>
        </w:rPr>
        <w:t>based on</w:t>
      </w:r>
      <w:r w:rsidRPr="007B44C2">
        <w:rPr>
          <w:lang w:val="en-US"/>
        </w:rPr>
        <w:t xml:space="preserve"> the material available to it</w:t>
      </w:r>
      <w:r w:rsidR="008E3783" w:rsidRPr="007B44C2">
        <w:rPr>
          <w:lang w:val="en-US"/>
        </w:rPr>
        <w:t>.</w:t>
      </w:r>
    </w:p>
    <w:p w14:paraId="5037DC9E" w14:textId="0CE3DAB8" w:rsidR="00C87BA5" w:rsidRDefault="003F7934" w:rsidP="00CD34CE">
      <w:pPr>
        <w:pStyle w:val="ListParagraph"/>
        <w:numPr>
          <w:ilvl w:val="1"/>
          <w:numId w:val="29"/>
        </w:numPr>
        <w:rPr>
          <w:lang w:val="en-US"/>
        </w:rPr>
      </w:pPr>
      <w:r w:rsidRPr="007B44C2">
        <w:rPr>
          <w:lang w:val="en-US"/>
        </w:rPr>
        <w:t>After the meeting of the Appeals Committee, the Centre Contact will notify the learner in writing of the decision</w:t>
      </w:r>
      <w:r w:rsidR="00E61007">
        <w:rPr>
          <w:lang w:val="en-US"/>
        </w:rPr>
        <w:t xml:space="preserve"> within 14 working days of the meeting.</w:t>
      </w:r>
    </w:p>
    <w:p w14:paraId="732AB86C" w14:textId="77777777" w:rsidR="007B44C2" w:rsidRPr="007B44C2" w:rsidRDefault="007B44C2" w:rsidP="00CD34CE">
      <w:pPr>
        <w:pStyle w:val="ListParagraph"/>
        <w:ind w:left="792"/>
        <w:rPr>
          <w:lang w:val="en-US"/>
        </w:rPr>
      </w:pPr>
    </w:p>
    <w:p w14:paraId="6917759C" w14:textId="11CDB1B9" w:rsidR="00C87BA5" w:rsidRDefault="00E15BB4" w:rsidP="00CD34CE">
      <w:pPr>
        <w:pStyle w:val="Heading2"/>
        <w:numPr>
          <w:ilvl w:val="0"/>
          <w:numId w:val="10"/>
        </w:numPr>
        <w:spacing w:line="360" w:lineRule="auto"/>
        <w:rPr>
          <w:rFonts w:eastAsia="Times New Roman"/>
        </w:rPr>
      </w:pPr>
      <w:bookmarkStart w:id="8" w:name="_Toc175819703"/>
      <w:r>
        <w:rPr>
          <w:rFonts w:eastAsia="Times New Roman"/>
        </w:rPr>
        <w:lastRenderedPageBreak/>
        <w:t>Outcomes</w:t>
      </w:r>
      <w:bookmarkEnd w:id="8"/>
    </w:p>
    <w:p w14:paraId="0D42DF79" w14:textId="77777777" w:rsidR="00CD34CE" w:rsidRPr="00CD34CE" w:rsidRDefault="00CD34CE" w:rsidP="00CD34CE">
      <w:pPr>
        <w:pStyle w:val="ListParagraph"/>
        <w:numPr>
          <w:ilvl w:val="0"/>
          <w:numId w:val="30"/>
        </w:numPr>
        <w:rPr>
          <w:vanish/>
        </w:rPr>
      </w:pPr>
    </w:p>
    <w:p w14:paraId="34910F49" w14:textId="77777777" w:rsidR="00CD34CE" w:rsidRPr="00CD34CE" w:rsidRDefault="00CD34CE" w:rsidP="00CD34CE">
      <w:pPr>
        <w:pStyle w:val="ListParagraph"/>
        <w:numPr>
          <w:ilvl w:val="0"/>
          <w:numId w:val="30"/>
        </w:numPr>
        <w:rPr>
          <w:vanish/>
        </w:rPr>
      </w:pPr>
    </w:p>
    <w:p w14:paraId="0A81BAC9" w14:textId="77777777" w:rsidR="00CD34CE" w:rsidRPr="00CD34CE" w:rsidRDefault="00CD34CE" w:rsidP="00CD34CE">
      <w:pPr>
        <w:pStyle w:val="ListParagraph"/>
        <w:numPr>
          <w:ilvl w:val="0"/>
          <w:numId w:val="30"/>
        </w:numPr>
        <w:rPr>
          <w:vanish/>
        </w:rPr>
      </w:pPr>
    </w:p>
    <w:p w14:paraId="227CDD00" w14:textId="77777777" w:rsidR="00CD34CE" w:rsidRPr="00CD34CE" w:rsidRDefault="00CD34CE" w:rsidP="00CD34CE">
      <w:pPr>
        <w:pStyle w:val="ListParagraph"/>
        <w:numPr>
          <w:ilvl w:val="0"/>
          <w:numId w:val="30"/>
        </w:numPr>
        <w:rPr>
          <w:vanish/>
        </w:rPr>
      </w:pPr>
    </w:p>
    <w:p w14:paraId="77A32470" w14:textId="77777777" w:rsidR="00CD34CE" w:rsidRPr="00CD34CE" w:rsidRDefault="00CD34CE" w:rsidP="00CD34CE">
      <w:pPr>
        <w:pStyle w:val="ListParagraph"/>
        <w:numPr>
          <w:ilvl w:val="0"/>
          <w:numId w:val="30"/>
        </w:numPr>
        <w:rPr>
          <w:vanish/>
        </w:rPr>
      </w:pPr>
    </w:p>
    <w:p w14:paraId="55687F77" w14:textId="2B36FD60" w:rsidR="00E15BB4" w:rsidRDefault="00E15BB4" w:rsidP="00CD34CE">
      <w:pPr>
        <w:pStyle w:val="ListParagraph"/>
        <w:numPr>
          <w:ilvl w:val="1"/>
          <w:numId w:val="30"/>
        </w:numPr>
      </w:pPr>
      <w:r>
        <w:t>Successful appeals will not normally result in the award of additional marks for an assessment unless the Appeals Panel determines that the work submitted should be re-marked, in which case the mark may go up or down, depending upon the academic judgement of the assessors. Re-marking will follow standard Chequers Academy procedures and regulations.</w:t>
      </w:r>
    </w:p>
    <w:p w14:paraId="0BE83C72" w14:textId="0994C6C9" w:rsidR="00E15BB4" w:rsidRDefault="00E15BB4" w:rsidP="00CD34CE">
      <w:pPr>
        <w:pStyle w:val="ListParagraph"/>
        <w:numPr>
          <w:ilvl w:val="1"/>
          <w:numId w:val="30"/>
        </w:numPr>
      </w:pPr>
      <w:r>
        <w:t>In rare cases where a student has successfully appealed an assessment that they passed, the student will normally be given the choice to retain their original mark or undertake re-assessment. If re-assessment is undertaken, the mark for the reassessed work shall stand, even if it is worse than the mark originally achieved.</w:t>
      </w:r>
    </w:p>
    <w:p w14:paraId="1D7450AF" w14:textId="7746B5A6" w:rsidR="00E15BB4" w:rsidRDefault="00E15BB4" w:rsidP="00CD34CE">
      <w:pPr>
        <w:pStyle w:val="ListParagraph"/>
        <w:numPr>
          <w:ilvl w:val="1"/>
          <w:numId w:val="30"/>
        </w:numPr>
      </w:pPr>
      <w:r w:rsidRPr="007B44C2">
        <w:rPr>
          <w:lang w:val="en-US"/>
        </w:rPr>
        <w:t xml:space="preserve">Where an academic appeal has not been resolved to a learner’s satisfaction, there is an opportunity to make </w:t>
      </w:r>
      <w:r w:rsidR="007B44C2" w:rsidRPr="007B44C2">
        <w:rPr>
          <w:lang w:val="en-US"/>
        </w:rPr>
        <w:t>an application</w:t>
      </w:r>
      <w:r w:rsidRPr="007B44C2">
        <w:rPr>
          <w:lang w:val="en-US"/>
        </w:rPr>
        <w:t xml:space="preserve"> for a review under the Learner Complaints Procedure.</w:t>
      </w:r>
    </w:p>
    <w:p w14:paraId="7BE5BA02" w14:textId="27172739" w:rsidR="00C87BA5" w:rsidRPr="00C87BA5" w:rsidRDefault="00C87BA5" w:rsidP="00CD34CE">
      <w:pPr>
        <w:shd w:val="clear" w:color="auto" w:fill="FFFFFF"/>
        <w:spacing w:after="225"/>
        <w:rPr>
          <w:rFonts w:eastAsia="Times New Roman" w:cstheme="minorHAnsi"/>
          <w:color w:val="555555"/>
          <w:sz w:val="22"/>
          <w:szCs w:val="22"/>
        </w:rPr>
      </w:pPr>
      <w:r w:rsidRPr="0009450F">
        <w:rPr>
          <w:rFonts w:eastAsia="Times New Roman" w:cstheme="minorHAnsi"/>
          <w:color w:val="555555"/>
          <w:sz w:val="22"/>
          <w:szCs w:val="22"/>
        </w:rPr>
        <w:t> </w:t>
      </w:r>
    </w:p>
    <w:p w14:paraId="07FCD530" w14:textId="6A5938D2" w:rsidR="004855A3" w:rsidRPr="00A640AE" w:rsidRDefault="004855A3" w:rsidP="00CD34CE">
      <w:pPr>
        <w:pStyle w:val="Heading2"/>
        <w:numPr>
          <w:ilvl w:val="0"/>
          <w:numId w:val="35"/>
        </w:numPr>
        <w:spacing w:line="360" w:lineRule="auto"/>
      </w:pPr>
      <w:bookmarkStart w:id="9" w:name="_Toc175819704"/>
      <w:r w:rsidRPr="00A640AE">
        <w:t>Monitoring</w:t>
      </w:r>
      <w:bookmarkEnd w:id="9"/>
    </w:p>
    <w:p w14:paraId="7BC37636" w14:textId="77777777" w:rsidR="00CD34CE" w:rsidRPr="00CD34CE" w:rsidRDefault="00CD34CE" w:rsidP="00CD34CE">
      <w:pPr>
        <w:pStyle w:val="ListParagraph"/>
        <w:numPr>
          <w:ilvl w:val="0"/>
          <w:numId w:val="31"/>
        </w:numPr>
        <w:rPr>
          <w:rFonts w:eastAsia="Garamond"/>
          <w:vanish/>
        </w:rPr>
      </w:pPr>
    </w:p>
    <w:p w14:paraId="1828A737" w14:textId="77777777" w:rsidR="00CD34CE" w:rsidRPr="00CD34CE" w:rsidRDefault="00CD34CE" w:rsidP="00CD34CE">
      <w:pPr>
        <w:pStyle w:val="ListParagraph"/>
        <w:numPr>
          <w:ilvl w:val="0"/>
          <w:numId w:val="31"/>
        </w:numPr>
        <w:rPr>
          <w:rFonts w:eastAsia="Garamond"/>
          <w:vanish/>
        </w:rPr>
      </w:pPr>
    </w:p>
    <w:p w14:paraId="20FB2E96" w14:textId="77777777" w:rsidR="00CD34CE" w:rsidRPr="00CD34CE" w:rsidRDefault="00CD34CE" w:rsidP="00CD34CE">
      <w:pPr>
        <w:pStyle w:val="ListParagraph"/>
        <w:numPr>
          <w:ilvl w:val="0"/>
          <w:numId w:val="31"/>
        </w:numPr>
        <w:rPr>
          <w:rFonts w:eastAsia="Garamond"/>
          <w:vanish/>
        </w:rPr>
      </w:pPr>
    </w:p>
    <w:p w14:paraId="57A954B4" w14:textId="77777777" w:rsidR="00CD34CE" w:rsidRPr="00CD34CE" w:rsidRDefault="00CD34CE" w:rsidP="00CD34CE">
      <w:pPr>
        <w:pStyle w:val="ListParagraph"/>
        <w:numPr>
          <w:ilvl w:val="0"/>
          <w:numId w:val="31"/>
        </w:numPr>
        <w:rPr>
          <w:rFonts w:eastAsia="Garamond"/>
          <w:vanish/>
        </w:rPr>
      </w:pPr>
    </w:p>
    <w:p w14:paraId="6848BC66" w14:textId="77777777" w:rsidR="00CD34CE" w:rsidRPr="00CD34CE" w:rsidRDefault="00CD34CE" w:rsidP="00CD34CE">
      <w:pPr>
        <w:pStyle w:val="ListParagraph"/>
        <w:numPr>
          <w:ilvl w:val="0"/>
          <w:numId w:val="31"/>
        </w:numPr>
        <w:rPr>
          <w:rFonts w:eastAsia="Garamond"/>
          <w:vanish/>
        </w:rPr>
      </w:pPr>
    </w:p>
    <w:p w14:paraId="7F293600" w14:textId="77777777" w:rsidR="00CD34CE" w:rsidRPr="00CD34CE" w:rsidRDefault="00CD34CE" w:rsidP="00CD34CE">
      <w:pPr>
        <w:pStyle w:val="ListParagraph"/>
        <w:numPr>
          <w:ilvl w:val="0"/>
          <w:numId w:val="31"/>
        </w:numPr>
        <w:rPr>
          <w:rFonts w:eastAsia="Garamond"/>
          <w:vanish/>
        </w:rPr>
      </w:pPr>
    </w:p>
    <w:p w14:paraId="098B4385" w14:textId="497095A2" w:rsidR="004855A3" w:rsidRPr="00A640AE" w:rsidRDefault="004855A3" w:rsidP="00CD34CE">
      <w:pPr>
        <w:pStyle w:val="ListParagraph"/>
        <w:numPr>
          <w:ilvl w:val="1"/>
          <w:numId w:val="31"/>
        </w:numPr>
      </w:pPr>
      <w:r w:rsidRPr="007B44C2">
        <w:rPr>
          <w:rFonts w:eastAsia="Garamond"/>
        </w:rPr>
        <w:t xml:space="preserve">We will maintain and review the records of all learners </w:t>
      </w:r>
      <w:proofErr w:type="gramStart"/>
      <w:r w:rsidRPr="007B44C2">
        <w:rPr>
          <w:rFonts w:eastAsia="Garamond"/>
        </w:rPr>
        <w:t>in order to</w:t>
      </w:r>
      <w:proofErr w:type="gramEnd"/>
      <w:r w:rsidRPr="007B44C2">
        <w:rPr>
          <w:rFonts w:eastAsia="Garamond"/>
        </w:rPr>
        <w:t xml:space="preserve"> monitor the progress of this policy.</w:t>
      </w:r>
    </w:p>
    <w:p w14:paraId="3EA9F7D2" w14:textId="77777777" w:rsidR="004855A3" w:rsidRPr="00A640AE" w:rsidRDefault="004855A3" w:rsidP="00CD34CE">
      <w:pPr>
        <w:pStyle w:val="ListParagraph"/>
        <w:numPr>
          <w:ilvl w:val="1"/>
          <w:numId w:val="31"/>
        </w:numPr>
      </w:pPr>
      <w:r w:rsidRPr="007B44C2">
        <w:rPr>
          <w:rFonts w:eastAsia="Garamond"/>
        </w:rPr>
        <w:t>Monitoring may involve:</w:t>
      </w:r>
    </w:p>
    <w:p w14:paraId="15C00B52" w14:textId="77777777" w:rsidR="00CD34CE" w:rsidRPr="00CD34CE" w:rsidRDefault="00CD34CE" w:rsidP="00CD34CE">
      <w:pPr>
        <w:pStyle w:val="ListParagraph"/>
        <w:numPr>
          <w:ilvl w:val="0"/>
          <w:numId w:val="36"/>
        </w:numPr>
        <w:rPr>
          <w:rFonts w:eastAsia="Garamond"/>
          <w:vanish/>
        </w:rPr>
      </w:pPr>
    </w:p>
    <w:p w14:paraId="39FF6A1C" w14:textId="77777777" w:rsidR="00CD34CE" w:rsidRPr="00CD34CE" w:rsidRDefault="00CD34CE" w:rsidP="00CD34CE">
      <w:pPr>
        <w:pStyle w:val="ListParagraph"/>
        <w:numPr>
          <w:ilvl w:val="0"/>
          <w:numId w:val="36"/>
        </w:numPr>
        <w:rPr>
          <w:rFonts w:eastAsia="Garamond"/>
          <w:vanish/>
        </w:rPr>
      </w:pPr>
    </w:p>
    <w:p w14:paraId="259F9F9F" w14:textId="77777777" w:rsidR="00CD34CE" w:rsidRPr="00CD34CE" w:rsidRDefault="00CD34CE" w:rsidP="00CD34CE">
      <w:pPr>
        <w:pStyle w:val="ListParagraph"/>
        <w:numPr>
          <w:ilvl w:val="0"/>
          <w:numId w:val="36"/>
        </w:numPr>
        <w:rPr>
          <w:rFonts w:eastAsia="Garamond"/>
          <w:vanish/>
        </w:rPr>
      </w:pPr>
    </w:p>
    <w:p w14:paraId="6A940FDE" w14:textId="77777777" w:rsidR="00CD34CE" w:rsidRPr="00CD34CE" w:rsidRDefault="00CD34CE" w:rsidP="00CD34CE">
      <w:pPr>
        <w:pStyle w:val="ListParagraph"/>
        <w:numPr>
          <w:ilvl w:val="0"/>
          <w:numId w:val="36"/>
        </w:numPr>
        <w:rPr>
          <w:rFonts w:eastAsia="Garamond"/>
          <w:vanish/>
        </w:rPr>
      </w:pPr>
    </w:p>
    <w:p w14:paraId="063C0552" w14:textId="77777777" w:rsidR="00CD34CE" w:rsidRPr="00CD34CE" w:rsidRDefault="00CD34CE" w:rsidP="00CD34CE">
      <w:pPr>
        <w:pStyle w:val="ListParagraph"/>
        <w:numPr>
          <w:ilvl w:val="0"/>
          <w:numId w:val="36"/>
        </w:numPr>
        <w:rPr>
          <w:rFonts w:eastAsia="Garamond"/>
          <w:vanish/>
        </w:rPr>
      </w:pPr>
    </w:p>
    <w:p w14:paraId="19758DC6" w14:textId="77777777" w:rsidR="00CD34CE" w:rsidRPr="00CD34CE" w:rsidRDefault="00CD34CE" w:rsidP="00CD34CE">
      <w:pPr>
        <w:pStyle w:val="ListParagraph"/>
        <w:numPr>
          <w:ilvl w:val="0"/>
          <w:numId w:val="36"/>
        </w:numPr>
        <w:rPr>
          <w:rFonts w:eastAsia="Garamond"/>
          <w:vanish/>
        </w:rPr>
      </w:pPr>
    </w:p>
    <w:p w14:paraId="3E08138E" w14:textId="77777777" w:rsidR="00CD34CE" w:rsidRPr="00CD34CE" w:rsidRDefault="00CD34CE" w:rsidP="00CD34CE">
      <w:pPr>
        <w:pStyle w:val="ListParagraph"/>
        <w:numPr>
          <w:ilvl w:val="1"/>
          <w:numId w:val="36"/>
        </w:numPr>
        <w:rPr>
          <w:rFonts w:eastAsia="Garamond"/>
          <w:vanish/>
        </w:rPr>
      </w:pPr>
    </w:p>
    <w:p w14:paraId="5F624849" w14:textId="77777777" w:rsidR="00CD34CE" w:rsidRPr="00CD34CE" w:rsidRDefault="00CD34CE" w:rsidP="00CD34CE">
      <w:pPr>
        <w:pStyle w:val="ListParagraph"/>
        <w:numPr>
          <w:ilvl w:val="1"/>
          <w:numId w:val="36"/>
        </w:numPr>
        <w:rPr>
          <w:rFonts w:eastAsia="Garamond"/>
          <w:vanish/>
        </w:rPr>
      </w:pPr>
    </w:p>
    <w:p w14:paraId="1994F71A" w14:textId="56E30C78" w:rsidR="004855A3" w:rsidRPr="00A640AE" w:rsidRDefault="004855A3" w:rsidP="00CD34CE">
      <w:pPr>
        <w:pStyle w:val="ListParagraph"/>
        <w:numPr>
          <w:ilvl w:val="2"/>
          <w:numId w:val="36"/>
        </w:numPr>
      </w:pPr>
      <w:r w:rsidRPr="007B44C2">
        <w:rPr>
          <w:rFonts w:eastAsia="Garamond"/>
        </w:rPr>
        <w:t>the collection and classification of information regarding the race in terms of ethnic/national origin and sex of all learners.</w:t>
      </w:r>
    </w:p>
    <w:p w14:paraId="02D862B0" w14:textId="77777777" w:rsidR="004855A3" w:rsidRPr="00A640AE" w:rsidRDefault="004855A3" w:rsidP="00CD34CE">
      <w:pPr>
        <w:pStyle w:val="ListParagraph"/>
        <w:numPr>
          <w:ilvl w:val="2"/>
          <w:numId w:val="36"/>
        </w:numPr>
      </w:pPr>
      <w:r w:rsidRPr="007B44C2">
        <w:rPr>
          <w:rFonts w:eastAsia="Garamond"/>
        </w:rPr>
        <w:t>the examination by ethnic/national origin and sex of the distribution and success rate of learners; and</w:t>
      </w:r>
    </w:p>
    <w:p w14:paraId="424E9CEE" w14:textId="77777777" w:rsidR="004855A3" w:rsidRPr="00A640AE" w:rsidRDefault="004855A3" w:rsidP="00CD34CE">
      <w:pPr>
        <w:pStyle w:val="ListParagraph"/>
        <w:numPr>
          <w:ilvl w:val="2"/>
          <w:numId w:val="36"/>
        </w:numPr>
      </w:pPr>
      <w:r w:rsidRPr="007B44C2">
        <w:rPr>
          <w:rFonts w:eastAsia="Garamond"/>
        </w:rPr>
        <w:t>recording enrolment and training records of all learners, the decisions reached and the reason for those decisions.</w:t>
      </w:r>
    </w:p>
    <w:p w14:paraId="5CE729A2" w14:textId="77777777" w:rsidR="004855A3" w:rsidRPr="007B44C2" w:rsidRDefault="004855A3" w:rsidP="00CD34CE">
      <w:pPr>
        <w:pStyle w:val="ListParagraph"/>
        <w:numPr>
          <w:ilvl w:val="1"/>
          <w:numId w:val="31"/>
        </w:numPr>
        <w:rPr>
          <w:rFonts w:eastAsia="Garamond"/>
        </w:rPr>
      </w:pPr>
      <w:r w:rsidRPr="007B44C2">
        <w:rPr>
          <w:rFonts w:eastAsia="Garamond"/>
        </w:rPr>
        <w:t>The results of any monitoring procedure will be reviewed at regular intervals to assess the effectiveness of the implementation of this policy. Consideration will be given, if necessary, to adjusting this policy to afford greater equality of opportunities to all applicants and learners.</w:t>
      </w:r>
    </w:p>
    <w:p w14:paraId="07EB2A2F" w14:textId="77777777" w:rsidR="00A41C35" w:rsidRDefault="00A41C35" w:rsidP="00CD34CE">
      <w:pPr>
        <w:pStyle w:val="Heading2"/>
        <w:numPr>
          <w:ilvl w:val="0"/>
          <w:numId w:val="0"/>
        </w:numPr>
        <w:spacing w:line="360" w:lineRule="auto"/>
        <w:ind w:left="576"/>
        <w:rPr>
          <w:rFonts w:eastAsia="Garamond"/>
        </w:rPr>
      </w:pPr>
    </w:p>
    <w:p w14:paraId="2D6CFA5C" w14:textId="6AA04F8D" w:rsidR="004855A3" w:rsidRPr="00ED06D8" w:rsidRDefault="004855A3" w:rsidP="00CD34CE">
      <w:pPr>
        <w:pStyle w:val="Heading2"/>
        <w:numPr>
          <w:ilvl w:val="0"/>
          <w:numId w:val="15"/>
        </w:numPr>
        <w:spacing w:line="360" w:lineRule="auto"/>
      </w:pPr>
      <w:bookmarkStart w:id="10" w:name="_Toc175819705"/>
      <w:r w:rsidRPr="00ED06D8">
        <w:rPr>
          <w:rFonts w:eastAsia="Garamond"/>
        </w:rPr>
        <w:t>Policy Review</w:t>
      </w:r>
      <w:bookmarkEnd w:id="10"/>
    </w:p>
    <w:p w14:paraId="56B2B962" w14:textId="77777777" w:rsidR="007B44C2" w:rsidRPr="007B44C2" w:rsidRDefault="007B44C2" w:rsidP="00CD34CE">
      <w:pPr>
        <w:pStyle w:val="ListParagraph"/>
        <w:numPr>
          <w:ilvl w:val="0"/>
          <w:numId w:val="31"/>
        </w:numPr>
        <w:rPr>
          <w:vanish/>
        </w:rPr>
      </w:pPr>
    </w:p>
    <w:p w14:paraId="48CD6F7E" w14:textId="3895678F" w:rsidR="004855A3" w:rsidRDefault="004855A3" w:rsidP="00CD34CE">
      <w:pPr>
        <w:pStyle w:val="ListParagraph"/>
        <w:numPr>
          <w:ilvl w:val="1"/>
          <w:numId w:val="31"/>
        </w:numPr>
      </w:pPr>
      <w:r w:rsidRPr="00ED06D8">
        <w:t>This policy will be reviewed on a three-year cycle. However, where legislation is updated, the policy will be reviewed accordingly.</w:t>
      </w:r>
    </w:p>
    <w:p w14:paraId="0C3B06F9" w14:textId="77777777" w:rsidR="004855A3" w:rsidRDefault="004855A3" w:rsidP="00CD34CE"/>
    <w:p w14:paraId="4F873BE6" w14:textId="77777777" w:rsidR="004855A3" w:rsidRPr="0061089E" w:rsidRDefault="004855A3" w:rsidP="00CD34CE">
      <w:pPr>
        <w:pStyle w:val="Heading2"/>
        <w:numPr>
          <w:ilvl w:val="0"/>
          <w:numId w:val="31"/>
        </w:numPr>
        <w:spacing w:line="360" w:lineRule="auto"/>
      </w:pPr>
      <w:bookmarkStart w:id="11" w:name="_Toc175819706"/>
      <w:r w:rsidRPr="00F077AF">
        <w:t>Document Control</w:t>
      </w:r>
      <w:bookmarkEnd w:id="11"/>
    </w:p>
    <w:p w14:paraId="1211BE4D" w14:textId="627BC267" w:rsidR="004855A3" w:rsidRPr="004855A3" w:rsidRDefault="004855A3" w:rsidP="00CD34CE">
      <w:pPr>
        <w:pStyle w:val="Heading3"/>
        <w:numPr>
          <w:ilvl w:val="1"/>
          <w:numId w:val="31"/>
        </w:numPr>
      </w:pPr>
      <w:bookmarkStart w:id="12" w:name="_Toc175819707"/>
      <w:r w:rsidRPr="004855A3">
        <w:t>Confidentiality Notice</w:t>
      </w:r>
      <w:bookmarkEnd w:id="12"/>
    </w:p>
    <w:p w14:paraId="4DBE37FC" w14:textId="77777777" w:rsidR="004855A3" w:rsidRPr="00116AF0" w:rsidRDefault="004855A3" w:rsidP="00CD34CE">
      <w:r w:rsidRPr="00116AF0">
        <w:t xml:space="preserve">This document and the information contained therein is the property of </w:t>
      </w:r>
      <w:bookmarkStart w:id="13" w:name="_Hlk40713388"/>
      <w:r w:rsidRPr="00116AF0">
        <w:t>Chequers Health Group Ltd.</w:t>
      </w:r>
      <w:bookmarkEnd w:id="13"/>
    </w:p>
    <w:p w14:paraId="1576983D" w14:textId="77777777" w:rsidR="004855A3" w:rsidRPr="00116AF0" w:rsidRDefault="004855A3" w:rsidP="00CD34CE">
      <w:r w:rsidRPr="00116AF0">
        <w:t xml:space="preserve">This document contains information that is privileged, confidential or otherwise protected from disclosure. </w:t>
      </w:r>
    </w:p>
    <w:p w14:paraId="7A9E2846" w14:textId="77777777" w:rsidR="007B44C2" w:rsidRDefault="004855A3" w:rsidP="00CD34CE">
      <w:r w:rsidRPr="00116AF0">
        <w:t>It must not be used by, or its contents reproduced or otherwise copied or disclosed without the prior consent in writing from Chequers Health Group.</w:t>
      </w:r>
    </w:p>
    <w:p w14:paraId="532DB32C" w14:textId="77777777" w:rsidR="00CD34CE" w:rsidRPr="00CD34CE" w:rsidRDefault="00CD34CE" w:rsidP="00CD34CE">
      <w:pPr>
        <w:pStyle w:val="ListParagraph"/>
        <w:numPr>
          <w:ilvl w:val="0"/>
          <w:numId w:val="33"/>
        </w:numPr>
        <w:spacing w:before="300" w:after="0"/>
        <w:contextualSpacing w:val="0"/>
        <w:outlineLvl w:val="2"/>
        <w:rPr>
          <w:rStyle w:val="QuoteChar"/>
          <w:i w:val="0"/>
          <w:iCs w:val="0"/>
          <w:vanish/>
          <w:color w:val="006666"/>
          <w:spacing w:val="15"/>
          <w:szCs w:val="21"/>
        </w:rPr>
      </w:pPr>
      <w:bookmarkStart w:id="14" w:name="_Toc175232590"/>
      <w:bookmarkStart w:id="15" w:name="_Toc175232609"/>
      <w:bookmarkStart w:id="16" w:name="_Toc175232628"/>
      <w:bookmarkStart w:id="17" w:name="_Toc175819708"/>
      <w:bookmarkEnd w:id="14"/>
      <w:bookmarkEnd w:id="15"/>
      <w:bookmarkEnd w:id="16"/>
      <w:bookmarkEnd w:id="17"/>
    </w:p>
    <w:p w14:paraId="700D65AA" w14:textId="77777777" w:rsidR="00CD34CE" w:rsidRPr="00CD34CE" w:rsidRDefault="00CD34CE" w:rsidP="00CD34CE">
      <w:pPr>
        <w:pStyle w:val="ListParagraph"/>
        <w:numPr>
          <w:ilvl w:val="0"/>
          <w:numId w:val="33"/>
        </w:numPr>
        <w:spacing w:before="300" w:after="0"/>
        <w:contextualSpacing w:val="0"/>
        <w:outlineLvl w:val="2"/>
        <w:rPr>
          <w:rStyle w:val="QuoteChar"/>
          <w:i w:val="0"/>
          <w:iCs w:val="0"/>
          <w:vanish/>
          <w:color w:val="006666"/>
          <w:spacing w:val="15"/>
          <w:szCs w:val="21"/>
        </w:rPr>
      </w:pPr>
      <w:bookmarkStart w:id="18" w:name="_Toc175819709"/>
      <w:bookmarkEnd w:id="18"/>
    </w:p>
    <w:p w14:paraId="629C6623" w14:textId="77777777" w:rsidR="00CD34CE" w:rsidRPr="00CD34CE" w:rsidRDefault="00CD34CE" w:rsidP="00CD34CE">
      <w:pPr>
        <w:pStyle w:val="ListParagraph"/>
        <w:numPr>
          <w:ilvl w:val="0"/>
          <w:numId w:val="33"/>
        </w:numPr>
        <w:spacing w:before="300" w:after="0"/>
        <w:contextualSpacing w:val="0"/>
        <w:outlineLvl w:val="2"/>
        <w:rPr>
          <w:rStyle w:val="QuoteChar"/>
          <w:i w:val="0"/>
          <w:iCs w:val="0"/>
          <w:vanish/>
          <w:color w:val="006666"/>
          <w:spacing w:val="15"/>
          <w:szCs w:val="21"/>
        </w:rPr>
      </w:pPr>
      <w:bookmarkStart w:id="19" w:name="_Toc175819710"/>
      <w:bookmarkEnd w:id="19"/>
    </w:p>
    <w:p w14:paraId="1F98392A" w14:textId="77777777" w:rsidR="00CD34CE" w:rsidRPr="00CD34CE" w:rsidRDefault="00CD34CE" w:rsidP="00CD34CE">
      <w:pPr>
        <w:pStyle w:val="ListParagraph"/>
        <w:numPr>
          <w:ilvl w:val="0"/>
          <w:numId w:val="33"/>
        </w:numPr>
        <w:spacing w:before="300" w:after="0"/>
        <w:contextualSpacing w:val="0"/>
        <w:outlineLvl w:val="2"/>
        <w:rPr>
          <w:rStyle w:val="QuoteChar"/>
          <w:i w:val="0"/>
          <w:iCs w:val="0"/>
          <w:vanish/>
          <w:color w:val="006666"/>
          <w:spacing w:val="15"/>
          <w:szCs w:val="21"/>
        </w:rPr>
      </w:pPr>
      <w:bookmarkStart w:id="20" w:name="_Toc175819711"/>
      <w:bookmarkEnd w:id="20"/>
    </w:p>
    <w:p w14:paraId="7BF81279" w14:textId="77777777" w:rsidR="00CD34CE" w:rsidRPr="00CD34CE" w:rsidRDefault="00CD34CE" w:rsidP="00CD34CE">
      <w:pPr>
        <w:pStyle w:val="ListParagraph"/>
        <w:numPr>
          <w:ilvl w:val="0"/>
          <w:numId w:val="33"/>
        </w:numPr>
        <w:spacing w:before="300" w:after="0"/>
        <w:contextualSpacing w:val="0"/>
        <w:outlineLvl w:val="2"/>
        <w:rPr>
          <w:rStyle w:val="QuoteChar"/>
          <w:i w:val="0"/>
          <w:iCs w:val="0"/>
          <w:vanish/>
          <w:color w:val="006666"/>
          <w:spacing w:val="15"/>
          <w:szCs w:val="21"/>
        </w:rPr>
      </w:pPr>
      <w:bookmarkStart w:id="21" w:name="_Toc175819712"/>
      <w:bookmarkEnd w:id="21"/>
    </w:p>
    <w:p w14:paraId="7B596B44" w14:textId="77777777" w:rsidR="00CD34CE" w:rsidRPr="00CD34CE" w:rsidRDefault="00CD34CE" w:rsidP="00CD34CE">
      <w:pPr>
        <w:pStyle w:val="ListParagraph"/>
        <w:numPr>
          <w:ilvl w:val="0"/>
          <w:numId w:val="33"/>
        </w:numPr>
        <w:spacing w:before="300" w:after="0"/>
        <w:contextualSpacing w:val="0"/>
        <w:outlineLvl w:val="2"/>
        <w:rPr>
          <w:rStyle w:val="QuoteChar"/>
          <w:i w:val="0"/>
          <w:iCs w:val="0"/>
          <w:vanish/>
          <w:color w:val="006666"/>
          <w:spacing w:val="15"/>
          <w:szCs w:val="21"/>
        </w:rPr>
      </w:pPr>
      <w:bookmarkStart w:id="22" w:name="_Toc175819713"/>
      <w:bookmarkEnd w:id="22"/>
    </w:p>
    <w:p w14:paraId="131BA99F" w14:textId="77777777" w:rsidR="00CD34CE" w:rsidRPr="00CD34CE" w:rsidRDefault="00CD34CE" w:rsidP="00CD34CE">
      <w:pPr>
        <w:pStyle w:val="ListParagraph"/>
        <w:numPr>
          <w:ilvl w:val="1"/>
          <w:numId w:val="33"/>
        </w:numPr>
        <w:spacing w:before="300" w:after="0"/>
        <w:contextualSpacing w:val="0"/>
        <w:outlineLvl w:val="2"/>
        <w:rPr>
          <w:rStyle w:val="QuoteChar"/>
          <w:i w:val="0"/>
          <w:iCs w:val="0"/>
          <w:vanish/>
          <w:color w:val="006666"/>
          <w:spacing w:val="15"/>
          <w:szCs w:val="21"/>
        </w:rPr>
      </w:pPr>
      <w:bookmarkStart w:id="23" w:name="_Toc175819714"/>
      <w:bookmarkEnd w:id="23"/>
    </w:p>
    <w:p w14:paraId="1F8BED22" w14:textId="3074FD06" w:rsidR="004855A3" w:rsidRPr="004855A3" w:rsidRDefault="004855A3" w:rsidP="00CD34CE">
      <w:pPr>
        <w:pStyle w:val="Heading3"/>
        <w:numPr>
          <w:ilvl w:val="1"/>
          <w:numId w:val="33"/>
        </w:numPr>
        <w:rPr>
          <w:rStyle w:val="Heading3Char"/>
        </w:rPr>
      </w:pPr>
      <w:bookmarkStart w:id="24" w:name="_Toc175819715"/>
      <w:r w:rsidRPr="00CD34CE">
        <w:rPr>
          <w:rStyle w:val="QuoteChar"/>
          <w:i w:val="0"/>
          <w:iCs w:val="0"/>
          <w:szCs w:val="21"/>
        </w:rPr>
        <w:t>Document Revision and Approval History</w:t>
      </w:r>
      <w:bookmarkEnd w:id="24"/>
    </w:p>
    <w:tbl>
      <w:tblPr>
        <w:tblW w:w="5000" w:type="pc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599"/>
        <w:gridCol w:w="1918"/>
        <w:gridCol w:w="1598"/>
        <w:gridCol w:w="2076"/>
        <w:gridCol w:w="3337"/>
      </w:tblGrid>
      <w:tr w:rsidR="004855A3" w:rsidRPr="00116AF0" w14:paraId="11337330" w14:textId="77777777" w:rsidTr="00D513B2">
        <w:tc>
          <w:tcPr>
            <w:tcW w:w="759" w:type="pct"/>
            <w:tcBorders>
              <w:top w:val="single" w:sz="4" w:space="0" w:color="333333"/>
              <w:left w:val="single" w:sz="4" w:space="0" w:color="333333"/>
              <w:bottom w:val="single" w:sz="4" w:space="0" w:color="333333"/>
              <w:right w:val="single" w:sz="4" w:space="0" w:color="333333"/>
            </w:tcBorders>
            <w:shd w:val="clear" w:color="auto" w:fill="D9D9D9"/>
            <w:hideMark/>
          </w:tcPr>
          <w:p w14:paraId="7CFF8122" w14:textId="77777777" w:rsidR="004855A3" w:rsidRPr="00A41C35" w:rsidRDefault="004855A3" w:rsidP="00A41C35">
            <w:pPr>
              <w:rPr>
                <w:b/>
                <w:bCs/>
              </w:rPr>
            </w:pPr>
            <w:r w:rsidRPr="00A41C35">
              <w:rPr>
                <w:b/>
                <w:bCs/>
              </w:rPr>
              <w:t xml:space="preserve">Version </w:t>
            </w:r>
          </w:p>
        </w:tc>
        <w:tc>
          <w:tcPr>
            <w:tcW w:w="911" w:type="pct"/>
            <w:tcBorders>
              <w:top w:val="single" w:sz="4" w:space="0" w:color="333333"/>
              <w:left w:val="single" w:sz="4" w:space="0" w:color="333333"/>
              <w:bottom w:val="single" w:sz="4" w:space="0" w:color="333333"/>
              <w:right w:val="single" w:sz="4" w:space="0" w:color="333333"/>
            </w:tcBorders>
            <w:shd w:val="clear" w:color="auto" w:fill="D9D9D9"/>
            <w:hideMark/>
          </w:tcPr>
          <w:p w14:paraId="7109E571" w14:textId="77777777" w:rsidR="004855A3" w:rsidRPr="00A41C35" w:rsidRDefault="004855A3" w:rsidP="00A41C35">
            <w:pPr>
              <w:rPr>
                <w:b/>
                <w:bCs/>
              </w:rPr>
            </w:pPr>
            <w:r w:rsidRPr="00A41C35">
              <w:rPr>
                <w:b/>
                <w:bCs/>
              </w:rPr>
              <w:t xml:space="preserve">Date </w:t>
            </w:r>
          </w:p>
        </w:tc>
        <w:tc>
          <w:tcPr>
            <w:tcW w:w="759" w:type="pct"/>
            <w:tcBorders>
              <w:top w:val="single" w:sz="4" w:space="0" w:color="333333"/>
              <w:left w:val="single" w:sz="4" w:space="0" w:color="333333"/>
              <w:bottom w:val="single" w:sz="4" w:space="0" w:color="333333"/>
              <w:right w:val="single" w:sz="4" w:space="0" w:color="333333"/>
            </w:tcBorders>
            <w:shd w:val="clear" w:color="auto" w:fill="D9D9D9"/>
          </w:tcPr>
          <w:p w14:paraId="23B41611" w14:textId="77777777" w:rsidR="004855A3" w:rsidRPr="00A41C35" w:rsidRDefault="004855A3" w:rsidP="00A41C35">
            <w:pPr>
              <w:rPr>
                <w:b/>
                <w:bCs/>
              </w:rPr>
            </w:pPr>
            <w:r w:rsidRPr="00A41C35">
              <w:rPr>
                <w:b/>
                <w:bCs/>
              </w:rPr>
              <w:t xml:space="preserve">Created By / Updated By </w:t>
            </w:r>
          </w:p>
        </w:tc>
        <w:tc>
          <w:tcPr>
            <w:tcW w:w="986" w:type="pct"/>
            <w:tcBorders>
              <w:top w:val="single" w:sz="4" w:space="0" w:color="333333"/>
              <w:left w:val="single" w:sz="4" w:space="0" w:color="333333"/>
              <w:bottom w:val="single" w:sz="4" w:space="0" w:color="333333"/>
              <w:right w:val="single" w:sz="4" w:space="0" w:color="333333"/>
            </w:tcBorders>
            <w:shd w:val="clear" w:color="auto" w:fill="D9D9D9"/>
          </w:tcPr>
          <w:p w14:paraId="4EBF40F3" w14:textId="77777777" w:rsidR="004855A3" w:rsidRPr="00A41C35" w:rsidRDefault="004855A3" w:rsidP="00A41C35">
            <w:pPr>
              <w:rPr>
                <w:b/>
                <w:bCs/>
              </w:rPr>
            </w:pPr>
            <w:r w:rsidRPr="00A41C35">
              <w:rPr>
                <w:b/>
                <w:bCs/>
              </w:rPr>
              <w:t xml:space="preserve">Approved by </w:t>
            </w:r>
          </w:p>
        </w:tc>
        <w:tc>
          <w:tcPr>
            <w:tcW w:w="1585" w:type="pct"/>
            <w:tcBorders>
              <w:top w:val="single" w:sz="4" w:space="0" w:color="333333"/>
              <w:left w:val="single" w:sz="4" w:space="0" w:color="333333"/>
              <w:bottom w:val="single" w:sz="4" w:space="0" w:color="333333"/>
              <w:right w:val="single" w:sz="4" w:space="0" w:color="333333"/>
            </w:tcBorders>
            <w:shd w:val="clear" w:color="auto" w:fill="D9D9D9"/>
            <w:hideMark/>
          </w:tcPr>
          <w:p w14:paraId="1A2B7BA7" w14:textId="77777777" w:rsidR="004855A3" w:rsidRPr="00A41C35" w:rsidRDefault="004855A3" w:rsidP="00A41C35">
            <w:pPr>
              <w:rPr>
                <w:b/>
                <w:bCs/>
              </w:rPr>
            </w:pPr>
            <w:r w:rsidRPr="00A41C35">
              <w:rPr>
                <w:b/>
                <w:bCs/>
              </w:rPr>
              <w:t>Comments</w:t>
            </w:r>
          </w:p>
        </w:tc>
      </w:tr>
      <w:tr w:rsidR="004855A3" w:rsidRPr="00116AF0" w14:paraId="2BAE0181" w14:textId="77777777" w:rsidTr="00D513B2">
        <w:tc>
          <w:tcPr>
            <w:tcW w:w="759" w:type="pct"/>
            <w:tcBorders>
              <w:top w:val="single" w:sz="4" w:space="0" w:color="333333"/>
              <w:left w:val="single" w:sz="4" w:space="0" w:color="333333"/>
              <w:bottom w:val="single" w:sz="4" w:space="0" w:color="333333"/>
              <w:right w:val="single" w:sz="4" w:space="0" w:color="333333"/>
            </w:tcBorders>
            <w:shd w:val="clear" w:color="auto" w:fill="auto"/>
          </w:tcPr>
          <w:p w14:paraId="7DD6B0C8" w14:textId="77777777" w:rsidR="004855A3" w:rsidRPr="00116AF0" w:rsidRDefault="004855A3" w:rsidP="00A41C35">
            <w:r>
              <w:t>1</w:t>
            </w:r>
          </w:p>
        </w:tc>
        <w:tc>
          <w:tcPr>
            <w:tcW w:w="911" w:type="pct"/>
            <w:tcBorders>
              <w:top w:val="single" w:sz="4" w:space="0" w:color="333333"/>
              <w:left w:val="single" w:sz="4" w:space="0" w:color="333333"/>
              <w:bottom w:val="single" w:sz="4" w:space="0" w:color="333333"/>
              <w:right w:val="single" w:sz="4" w:space="0" w:color="333333"/>
            </w:tcBorders>
            <w:shd w:val="clear" w:color="auto" w:fill="auto"/>
          </w:tcPr>
          <w:p w14:paraId="3048D946" w14:textId="105E3C6F" w:rsidR="004855A3" w:rsidRPr="00116AF0" w:rsidRDefault="00CD34CE" w:rsidP="00A41C35">
            <w:r>
              <w:t>01</w:t>
            </w:r>
            <w:r w:rsidR="004855A3">
              <w:t>/0</w:t>
            </w:r>
            <w:r>
              <w:t>9</w:t>
            </w:r>
            <w:r w:rsidR="004855A3">
              <w:t>/2024</w:t>
            </w:r>
          </w:p>
        </w:tc>
        <w:tc>
          <w:tcPr>
            <w:tcW w:w="759" w:type="pct"/>
            <w:tcBorders>
              <w:top w:val="single" w:sz="4" w:space="0" w:color="333333"/>
              <w:left w:val="single" w:sz="4" w:space="0" w:color="333333"/>
              <w:bottom w:val="single" w:sz="4" w:space="0" w:color="333333"/>
              <w:right w:val="single" w:sz="4" w:space="0" w:color="333333"/>
            </w:tcBorders>
            <w:shd w:val="clear" w:color="auto" w:fill="auto"/>
          </w:tcPr>
          <w:p w14:paraId="75C42C91" w14:textId="05C8879B" w:rsidR="004855A3" w:rsidRPr="00116AF0" w:rsidRDefault="004855A3" w:rsidP="00A41C35">
            <w:pPr>
              <w:rPr>
                <w:rFonts w:eastAsia="Calibri"/>
              </w:rPr>
            </w:pPr>
            <w:r>
              <w:rPr>
                <w:rFonts w:eastAsia="Calibri"/>
              </w:rPr>
              <w:t>J. MacGregor</w:t>
            </w:r>
          </w:p>
        </w:tc>
        <w:tc>
          <w:tcPr>
            <w:tcW w:w="986" w:type="pct"/>
            <w:tcBorders>
              <w:top w:val="single" w:sz="4" w:space="0" w:color="333333"/>
              <w:left w:val="single" w:sz="4" w:space="0" w:color="333333"/>
              <w:bottom w:val="single" w:sz="4" w:space="0" w:color="333333"/>
              <w:right w:val="single" w:sz="4" w:space="0" w:color="333333"/>
            </w:tcBorders>
            <w:shd w:val="clear" w:color="auto" w:fill="auto"/>
          </w:tcPr>
          <w:p w14:paraId="01EEA43A" w14:textId="77777777" w:rsidR="004855A3" w:rsidRPr="00116AF0" w:rsidRDefault="004855A3" w:rsidP="00A41C35">
            <w:pPr>
              <w:rPr>
                <w:rFonts w:eastAsia="Calibri"/>
              </w:rPr>
            </w:pPr>
          </w:p>
        </w:tc>
        <w:tc>
          <w:tcPr>
            <w:tcW w:w="1585" w:type="pct"/>
            <w:tcBorders>
              <w:top w:val="single" w:sz="4" w:space="0" w:color="333333"/>
              <w:left w:val="single" w:sz="4" w:space="0" w:color="333333"/>
              <w:bottom w:val="single" w:sz="4" w:space="0" w:color="333333"/>
              <w:right w:val="single" w:sz="4" w:space="0" w:color="333333"/>
            </w:tcBorders>
            <w:shd w:val="clear" w:color="auto" w:fill="auto"/>
          </w:tcPr>
          <w:p w14:paraId="3B1EE7C3" w14:textId="77777777" w:rsidR="004855A3" w:rsidRPr="00116AF0" w:rsidRDefault="004855A3" w:rsidP="00A41C35">
            <w:r>
              <w:t>New policy release</w:t>
            </w:r>
          </w:p>
        </w:tc>
      </w:tr>
    </w:tbl>
    <w:p w14:paraId="4D7C7E4A" w14:textId="77777777" w:rsidR="004855A3" w:rsidRPr="00116AF0" w:rsidRDefault="004855A3" w:rsidP="004855A3">
      <w:pPr>
        <w:autoSpaceDE w:val="0"/>
        <w:autoSpaceDN w:val="0"/>
        <w:adjustRightInd w:val="0"/>
        <w:spacing w:after="0" w:line="240" w:lineRule="auto"/>
        <w:jc w:val="left"/>
        <w:rPr>
          <w:rFonts w:asciiTheme="minorHAnsi" w:hAnsiTheme="minorHAnsi" w:cstheme="minorHAnsi"/>
          <w:b/>
        </w:rPr>
      </w:pPr>
    </w:p>
    <w:p w14:paraId="0D41319B" w14:textId="654CC361" w:rsidR="004855A3" w:rsidRDefault="004855A3" w:rsidP="004855A3">
      <w:r w:rsidRPr="00116AF0">
        <w:t xml:space="preserve">As with all Polices, protocols and procedures, this policy is a working document and may be changed from time to time.  Any changes will be communicated accordingly within the organisation </w:t>
      </w:r>
    </w:p>
    <w:p w14:paraId="38D98CF4" w14:textId="2746F575" w:rsidR="00CD34CE" w:rsidRDefault="00CD34CE">
      <w:pPr>
        <w:spacing w:before="100" w:after="200" w:line="276" w:lineRule="auto"/>
        <w:jc w:val="left"/>
      </w:pPr>
      <w:r>
        <w:br w:type="page"/>
      </w:r>
    </w:p>
    <w:p w14:paraId="1918B265" w14:textId="79A30DFC" w:rsidR="004855A3" w:rsidRDefault="004855A3" w:rsidP="007B44C2">
      <w:pPr>
        <w:pStyle w:val="Heading2"/>
        <w:numPr>
          <w:ilvl w:val="0"/>
          <w:numId w:val="31"/>
        </w:numPr>
        <w:tabs>
          <w:tab w:val="num" w:pos="360"/>
        </w:tabs>
        <w:ind w:left="0" w:firstLine="0"/>
      </w:pPr>
      <w:bookmarkStart w:id="25" w:name="_Toc175819716"/>
      <w:r w:rsidRPr="00F077AF">
        <w:lastRenderedPageBreak/>
        <w:t>Policy Screening</w:t>
      </w:r>
      <w:bookmarkEnd w:id="25"/>
      <w:r w:rsidRPr="00F077AF">
        <w:t xml:space="preserve"> </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91"/>
        <w:gridCol w:w="3561"/>
        <w:gridCol w:w="713"/>
        <w:gridCol w:w="602"/>
        <w:gridCol w:w="831"/>
        <w:gridCol w:w="499"/>
        <w:gridCol w:w="1729"/>
        <w:gridCol w:w="1992"/>
      </w:tblGrid>
      <w:tr w:rsidR="004855A3" w:rsidRPr="00CD2B21" w14:paraId="13DDD2D2" w14:textId="77777777" w:rsidTr="00D513B2">
        <w:trPr>
          <w:trHeight w:val="291"/>
        </w:trPr>
        <w:tc>
          <w:tcPr>
            <w:tcW w:w="5000" w:type="pct"/>
            <w:gridSpan w:val="8"/>
            <w:tcBorders>
              <w:top w:val="single" w:sz="8" w:space="0" w:color="000000"/>
              <w:left w:val="single" w:sz="8" w:space="0" w:color="000000"/>
              <w:bottom w:val="single" w:sz="8" w:space="0" w:color="000000"/>
              <w:right w:val="single" w:sz="8" w:space="0" w:color="000000"/>
            </w:tcBorders>
            <w:hideMark/>
          </w:tcPr>
          <w:p w14:paraId="564E45EF" w14:textId="6443147F" w:rsidR="004855A3" w:rsidRPr="00ED06D8" w:rsidRDefault="004855A3" w:rsidP="004855A3">
            <w:pPr>
              <w:pStyle w:val="NoSpacing"/>
            </w:pPr>
            <w:r w:rsidRPr="00CD2B21">
              <w:t xml:space="preserve">Policy Title: </w:t>
            </w:r>
            <w:r w:rsidR="00890585">
              <w:t>Learner Appeals</w:t>
            </w:r>
            <w:r>
              <w:t xml:space="preserve"> Policy</w:t>
            </w:r>
          </w:p>
        </w:tc>
      </w:tr>
      <w:tr w:rsidR="004855A3" w:rsidRPr="00CD2B21" w14:paraId="493FDF82" w14:textId="77777777" w:rsidTr="00D513B2">
        <w:trPr>
          <w:trHeight w:val="1149"/>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FFFFFF"/>
            <w:hideMark/>
          </w:tcPr>
          <w:p w14:paraId="3FED7278" w14:textId="77777777" w:rsidR="004855A3" w:rsidRPr="00CD2B21" w:rsidRDefault="004855A3" w:rsidP="004855A3">
            <w:pPr>
              <w:pStyle w:val="NoSpacing"/>
            </w:pPr>
            <w:r w:rsidRPr="00CD2B21">
              <w:t xml:space="preserve">Policy Content: </w:t>
            </w:r>
          </w:p>
          <w:p w14:paraId="134D3791" w14:textId="77777777" w:rsidR="004855A3" w:rsidRPr="00CD2B21" w:rsidRDefault="004855A3" w:rsidP="004855A3">
            <w:pPr>
              <w:pStyle w:val="NoSpacing"/>
            </w:pPr>
            <w:r w:rsidRPr="00CD2B21">
              <w:t xml:space="preserve">For each of the following check whether the policy under consideration is sensitive to people of a different age, ethnicity, gender, disability, religion or belief, and sexual orientation? </w:t>
            </w:r>
          </w:p>
          <w:p w14:paraId="14598494" w14:textId="77777777" w:rsidR="004855A3" w:rsidRPr="00CD2B21" w:rsidRDefault="004855A3" w:rsidP="004855A3">
            <w:pPr>
              <w:pStyle w:val="NoSpacing"/>
            </w:pPr>
            <w:r w:rsidRPr="00CD2B21">
              <w:t xml:space="preserve">The checklist below will help you to identify any strengths and weaknesses of the policy and to check whether it is compliant with equality legislation. </w:t>
            </w:r>
          </w:p>
        </w:tc>
      </w:tr>
      <w:tr w:rsidR="004855A3" w:rsidRPr="00CD2B21" w14:paraId="4C526B93" w14:textId="77777777" w:rsidTr="00D513B2">
        <w:trPr>
          <w:trHeight w:val="479"/>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FFFFFF"/>
            <w:hideMark/>
          </w:tcPr>
          <w:p w14:paraId="326E4B7B" w14:textId="77777777" w:rsidR="004855A3" w:rsidRPr="00CD2B21" w:rsidRDefault="004855A3" w:rsidP="004855A3">
            <w:pPr>
              <w:pStyle w:val="NoSpacing"/>
            </w:pPr>
            <w:r w:rsidRPr="00CD2B21">
              <w:t xml:space="preserve">1. Check for DIRECT discrimination against any minority group of </w:t>
            </w:r>
            <w:r>
              <w:t>LEARNERS</w:t>
            </w:r>
            <w:r w:rsidRPr="00CD2B21">
              <w:t xml:space="preserve">: </w:t>
            </w:r>
          </w:p>
        </w:tc>
      </w:tr>
      <w:tr w:rsidR="004855A3" w:rsidRPr="00CD2B21" w14:paraId="475E581B" w14:textId="77777777" w:rsidTr="00D513B2">
        <w:trPr>
          <w:trHeight w:val="418"/>
        </w:trPr>
        <w:tc>
          <w:tcPr>
            <w:tcW w:w="1974" w:type="pct"/>
            <w:gridSpan w:val="2"/>
            <w:vMerge w:val="restart"/>
            <w:tcBorders>
              <w:top w:val="single" w:sz="8" w:space="0" w:color="000000"/>
              <w:left w:val="single" w:sz="18" w:space="0" w:color="000000"/>
              <w:bottom w:val="single" w:sz="8" w:space="0" w:color="000000"/>
              <w:right w:val="single" w:sz="18" w:space="0" w:color="000000"/>
            </w:tcBorders>
            <w:hideMark/>
          </w:tcPr>
          <w:p w14:paraId="10F5C198" w14:textId="77777777" w:rsidR="004855A3" w:rsidRPr="00CD2B21" w:rsidRDefault="004855A3" w:rsidP="004855A3">
            <w:pPr>
              <w:pStyle w:val="NoSpacing"/>
            </w:pPr>
            <w:r w:rsidRPr="00CD2B21">
              <w:t xml:space="preserve">Question: Does the policy contain any statements which may disadvantage people from the following groups? </w:t>
            </w:r>
          </w:p>
        </w:tc>
        <w:tc>
          <w:tcPr>
            <w:tcW w:w="625" w:type="pct"/>
            <w:gridSpan w:val="2"/>
            <w:tcBorders>
              <w:top w:val="single" w:sz="8" w:space="0" w:color="000000"/>
              <w:left w:val="single" w:sz="18" w:space="0" w:color="000000"/>
              <w:bottom w:val="single" w:sz="8" w:space="0" w:color="000000"/>
              <w:right w:val="single" w:sz="18" w:space="0" w:color="000000"/>
            </w:tcBorders>
            <w:hideMark/>
          </w:tcPr>
          <w:p w14:paraId="3F1099DE" w14:textId="77777777" w:rsidR="004855A3" w:rsidRPr="00CD2B21" w:rsidRDefault="004855A3" w:rsidP="004855A3">
            <w:pPr>
              <w:pStyle w:val="NoSpacing"/>
            </w:pPr>
            <w:r w:rsidRPr="00CD2B21">
              <w:t xml:space="preserve">Response </w:t>
            </w:r>
          </w:p>
        </w:tc>
        <w:tc>
          <w:tcPr>
            <w:tcW w:w="632" w:type="pct"/>
            <w:gridSpan w:val="2"/>
            <w:tcBorders>
              <w:top w:val="single" w:sz="8" w:space="0" w:color="000000"/>
              <w:left w:val="single" w:sz="18" w:space="0" w:color="000000"/>
              <w:bottom w:val="single" w:sz="8" w:space="0" w:color="000000"/>
              <w:right w:val="single" w:sz="18" w:space="0" w:color="000000"/>
            </w:tcBorders>
            <w:hideMark/>
          </w:tcPr>
          <w:p w14:paraId="7AEBB595" w14:textId="77777777" w:rsidR="004855A3" w:rsidRPr="00CD2B21" w:rsidRDefault="004855A3" w:rsidP="004855A3">
            <w:pPr>
              <w:pStyle w:val="NoSpacing"/>
            </w:pPr>
            <w:r w:rsidRPr="00CD2B21">
              <w:t xml:space="preserve">Action required </w:t>
            </w:r>
          </w:p>
        </w:tc>
        <w:tc>
          <w:tcPr>
            <w:tcW w:w="1769" w:type="pct"/>
            <w:gridSpan w:val="2"/>
            <w:tcBorders>
              <w:top w:val="single" w:sz="8" w:space="0" w:color="000000"/>
              <w:left w:val="single" w:sz="18" w:space="0" w:color="000000"/>
              <w:bottom w:val="single" w:sz="8" w:space="0" w:color="000000"/>
              <w:right w:val="single" w:sz="18" w:space="0" w:color="000000"/>
            </w:tcBorders>
            <w:hideMark/>
          </w:tcPr>
          <w:p w14:paraId="3FA21076" w14:textId="77777777" w:rsidR="004855A3" w:rsidRPr="00CD2B21" w:rsidRDefault="004855A3" w:rsidP="004855A3">
            <w:pPr>
              <w:pStyle w:val="NoSpacing"/>
            </w:pPr>
            <w:r w:rsidRPr="00CD2B21">
              <w:t>Resource implication</w:t>
            </w:r>
          </w:p>
        </w:tc>
      </w:tr>
      <w:tr w:rsidR="004855A3" w:rsidRPr="00CD2B21" w14:paraId="6D8B6813" w14:textId="77777777" w:rsidTr="00CD34CE">
        <w:trPr>
          <w:trHeight w:val="158"/>
        </w:trPr>
        <w:tc>
          <w:tcPr>
            <w:tcW w:w="1974" w:type="pct"/>
            <w:gridSpan w:val="2"/>
            <w:vMerge/>
            <w:tcBorders>
              <w:top w:val="single" w:sz="8" w:space="0" w:color="000000"/>
              <w:left w:val="single" w:sz="18" w:space="0" w:color="000000"/>
              <w:bottom w:val="single" w:sz="8" w:space="0" w:color="000000"/>
              <w:right w:val="single" w:sz="18" w:space="0" w:color="000000"/>
            </w:tcBorders>
            <w:vAlign w:val="center"/>
            <w:hideMark/>
          </w:tcPr>
          <w:p w14:paraId="0966EA77" w14:textId="77777777" w:rsidR="004855A3" w:rsidRPr="00CD2B21" w:rsidRDefault="004855A3" w:rsidP="004855A3">
            <w:pPr>
              <w:pStyle w:val="NoSpacing"/>
            </w:pPr>
          </w:p>
        </w:tc>
        <w:tc>
          <w:tcPr>
            <w:tcW w:w="339" w:type="pct"/>
            <w:tcBorders>
              <w:top w:val="single" w:sz="8" w:space="0" w:color="000000"/>
              <w:left w:val="single" w:sz="18" w:space="0" w:color="000000"/>
              <w:bottom w:val="single" w:sz="8" w:space="0" w:color="000000"/>
              <w:right w:val="single" w:sz="8" w:space="0" w:color="000000"/>
            </w:tcBorders>
            <w:hideMark/>
          </w:tcPr>
          <w:p w14:paraId="4C3D84DD" w14:textId="77777777" w:rsidR="004855A3" w:rsidRPr="00CD2B21" w:rsidRDefault="004855A3" w:rsidP="004855A3">
            <w:pPr>
              <w:pStyle w:val="NoSpacing"/>
            </w:pPr>
            <w:r w:rsidRPr="00CD2B21">
              <w:t xml:space="preserve">Yes </w:t>
            </w:r>
          </w:p>
        </w:tc>
        <w:tc>
          <w:tcPr>
            <w:tcW w:w="286" w:type="pct"/>
            <w:tcBorders>
              <w:top w:val="single" w:sz="8" w:space="0" w:color="000000"/>
              <w:left w:val="single" w:sz="8" w:space="0" w:color="000000"/>
              <w:bottom w:val="single" w:sz="8" w:space="0" w:color="000000"/>
              <w:right w:val="single" w:sz="18" w:space="0" w:color="000000"/>
            </w:tcBorders>
            <w:hideMark/>
          </w:tcPr>
          <w:p w14:paraId="6F1EDD83" w14:textId="77777777" w:rsidR="004855A3" w:rsidRPr="00CD2B21" w:rsidRDefault="004855A3" w:rsidP="004855A3">
            <w:pPr>
              <w:pStyle w:val="NoSpacing"/>
            </w:pPr>
            <w:r w:rsidRPr="00CD2B21">
              <w:t xml:space="preserve">No </w:t>
            </w:r>
          </w:p>
        </w:tc>
        <w:tc>
          <w:tcPr>
            <w:tcW w:w="395" w:type="pct"/>
            <w:tcBorders>
              <w:top w:val="single" w:sz="8" w:space="0" w:color="000000"/>
              <w:left w:val="single" w:sz="18" w:space="0" w:color="000000"/>
              <w:bottom w:val="single" w:sz="8" w:space="0" w:color="000000"/>
              <w:right w:val="single" w:sz="8" w:space="0" w:color="000000"/>
            </w:tcBorders>
            <w:hideMark/>
          </w:tcPr>
          <w:p w14:paraId="0E24D285" w14:textId="77777777" w:rsidR="004855A3" w:rsidRPr="00CD2B21" w:rsidRDefault="004855A3" w:rsidP="004855A3">
            <w:pPr>
              <w:pStyle w:val="NoSpacing"/>
            </w:pPr>
            <w:r w:rsidRPr="00CD2B21">
              <w:t xml:space="preserve">Yes </w:t>
            </w:r>
          </w:p>
        </w:tc>
        <w:tc>
          <w:tcPr>
            <w:tcW w:w="237" w:type="pct"/>
            <w:tcBorders>
              <w:top w:val="single" w:sz="8" w:space="0" w:color="000000"/>
              <w:left w:val="single" w:sz="8" w:space="0" w:color="000000"/>
              <w:bottom w:val="single" w:sz="8" w:space="0" w:color="000000"/>
              <w:right w:val="single" w:sz="18" w:space="0" w:color="000000"/>
            </w:tcBorders>
            <w:hideMark/>
          </w:tcPr>
          <w:p w14:paraId="35ACE965" w14:textId="77777777" w:rsidR="004855A3" w:rsidRPr="00CD2B21" w:rsidRDefault="004855A3" w:rsidP="004855A3">
            <w:pPr>
              <w:pStyle w:val="NoSpacing"/>
            </w:pPr>
            <w:r w:rsidRPr="00CD2B21">
              <w:t xml:space="preserve">No </w:t>
            </w:r>
          </w:p>
        </w:tc>
        <w:tc>
          <w:tcPr>
            <w:tcW w:w="822" w:type="pct"/>
            <w:tcBorders>
              <w:top w:val="single" w:sz="8" w:space="0" w:color="000000"/>
              <w:left w:val="single" w:sz="18" w:space="0" w:color="000000"/>
              <w:bottom w:val="single" w:sz="8" w:space="0" w:color="000000"/>
              <w:right w:val="single" w:sz="8" w:space="0" w:color="000000"/>
            </w:tcBorders>
            <w:hideMark/>
          </w:tcPr>
          <w:p w14:paraId="4582A08E" w14:textId="77777777" w:rsidR="004855A3" w:rsidRPr="00CD2B21" w:rsidRDefault="004855A3" w:rsidP="004855A3">
            <w:pPr>
              <w:pStyle w:val="NoSpacing"/>
            </w:pPr>
            <w:r w:rsidRPr="00CD2B21">
              <w:t xml:space="preserve">Yes </w:t>
            </w:r>
          </w:p>
        </w:tc>
        <w:tc>
          <w:tcPr>
            <w:tcW w:w="947" w:type="pct"/>
            <w:tcBorders>
              <w:top w:val="single" w:sz="8" w:space="0" w:color="000000"/>
              <w:left w:val="single" w:sz="8" w:space="0" w:color="000000"/>
              <w:bottom w:val="single" w:sz="8" w:space="0" w:color="000000"/>
              <w:right w:val="single" w:sz="18" w:space="0" w:color="000000"/>
            </w:tcBorders>
            <w:hideMark/>
          </w:tcPr>
          <w:p w14:paraId="3F5651C2" w14:textId="77777777" w:rsidR="004855A3" w:rsidRPr="00CD2B21" w:rsidRDefault="004855A3" w:rsidP="004855A3">
            <w:pPr>
              <w:pStyle w:val="NoSpacing"/>
            </w:pPr>
            <w:r w:rsidRPr="00CD2B21">
              <w:t xml:space="preserve">No </w:t>
            </w:r>
          </w:p>
        </w:tc>
      </w:tr>
      <w:tr w:rsidR="004855A3" w:rsidRPr="00CD2B21" w14:paraId="47AE46F4"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182490A0" w14:textId="77777777" w:rsidR="004855A3" w:rsidRPr="00CD2B21" w:rsidRDefault="004855A3" w:rsidP="004855A3">
            <w:pPr>
              <w:pStyle w:val="NoSpacing"/>
            </w:pPr>
            <w:r w:rsidRPr="00CD2B21">
              <w:t xml:space="preserve">1.0 </w:t>
            </w:r>
          </w:p>
        </w:tc>
        <w:tc>
          <w:tcPr>
            <w:tcW w:w="1693" w:type="pct"/>
            <w:tcBorders>
              <w:top w:val="single" w:sz="8" w:space="0" w:color="000000"/>
              <w:left w:val="single" w:sz="8" w:space="0" w:color="000000"/>
              <w:bottom w:val="single" w:sz="8" w:space="0" w:color="000000"/>
              <w:right w:val="single" w:sz="18" w:space="0" w:color="000000"/>
            </w:tcBorders>
            <w:hideMark/>
          </w:tcPr>
          <w:p w14:paraId="4DCCF702" w14:textId="77777777" w:rsidR="004855A3" w:rsidRPr="00CD2B21" w:rsidRDefault="004855A3" w:rsidP="004855A3">
            <w:pPr>
              <w:pStyle w:val="NoSpacing"/>
            </w:pPr>
            <w:r w:rsidRPr="00CD2B21">
              <w:t xml:space="preserve">Age?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4B2CD9FF"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12B3F66A"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1D00EDC4" w14:textId="77777777" w:rsidR="004855A3" w:rsidRPr="00CD2B21" w:rsidRDefault="004855A3" w:rsidP="004855A3">
            <w:pPr>
              <w:pStyle w:val="NoSpacing"/>
            </w:pPr>
            <w:r w:rsidRPr="00CD2B21">
              <w:t>No</w:t>
            </w:r>
          </w:p>
        </w:tc>
      </w:tr>
      <w:tr w:rsidR="004855A3" w:rsidRPr="00CD2B21" w14:paraId="0A39E477"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03E4D4D0" w14:textId="77777777" w:rsidR="004855A3" w:rsidRPr="00CD2B21" w:rsidRDefault="004855A3" w:rsidP="004855A3">
            <w:pPr>
              <w:pStyle w:val="NoSpacing"/>
            </w:pPr>
            <w:r w:rsidRPr="00CD2B21">
              <w:t xml:space="preserve">1.1 </w:t>
            </w:r>
          </w:p>
        </w:tc>
        <w:tc>
          <w:tcPr>
            <w:tcW w:w="1693" w:type="pct"/>
            <w:tcBorders>
              <w:top w:val="single" w:sz="8" w:space="0" w:color="000000"/>
              <w:left w:val="single" w:sz="8" w:space="0" w:color="000000"/>
              <w:bottom w:val="single" w:sz="8" w:space="0" w:color="000000"/>
              <w:right w:val="single" w:sz="18" w:space="0" w:color="000000"/>
            </w:tcBorders>
            <w:hideMark/>
          </w:tcPr>
          <w:p w14:paraId="7CC4DEB0" w14:textId="77777777" w:rsidR="004855A3" w:rsidRPr="00CD2B21" w:rsidRDefault="004855A3" w:rsidP="004855A3">
            <w:pPr>
              <w:pStyle w:val="NoSpacing"/>
            </w:pPr>
            <w:r w:rsidRPr="00CD2B21">
              <w:t xml:space="preserve">Gender (Male, Female and Transsexual)?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27A00FCF"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428B3411"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71594F08" w14:textId="77777777" w:rsidR="004855A3" w:rsidRPr="00CD2B21" w:rsidRDefault="004855A3" w:rsidP="004855A3">
            <w:pPr>
              <w:pStyle w:val="NoSpacing"/>
            </w:pPr>
            <w:r w:rsidRPr="00CD2B21">
              <w:t>No</w:t>
            </w:r>
          </w:p>
        </w:tc>
      </w:tr>
      <w:tr w:rsidR="004855A3" w:rsidRPr="00CD2B21" w14:paraId="479B007D" w14:textId="77777777" w:rsidTr="00D513B2">
        <w:trPr>
          <w:trHeight w:val="307"/>
        </w:trPr>
        <w:tc>
          <w:tcPr>
            <w:tcW w:w="281" w:type="pct"/>
            <w:tcBorders>
              <w:top w:val="single" w:sz="8" w:space="0" w:color="000000"/>
              <w:left w:val="single" w:sz="18" w:space="0" w:color="000000"/>
              <w:bottom w:val="single" w:sz="8" w:space="0" w:color="000000"/>
              <w:right w:val="single" w:sz="8" w:space="0" w:color="000000"/>
            </w:tcBorders>
            <w:hideMark/>
          </w:tcPr>
          <w:p w14:paraId="69FE54C3" w14:textId="77777777" w:rsidR="004855A3" w:rsidRPr="00CD2B21" w:rsidRDefault="004855A3" w:rsidP="004855A3">
            <w:pPr>
              <w:pStyle w:val="NoSpacing"/>
            </w:pPr>
            <w:r w:rsidRPr="00CD2B21">
              <w:t xml:space="preserve">1.2 </w:t>
            </w:r>
          </w:p>
        </w:tc>
        <w:tc>
          <w:tcPr>
            <w:tcW w:w="1693" w:type="pct"/>
            <w:tcBorders>
              <w:top w:val="single" w:sz="8" w:space="0" w:color="000000"/>
              <w:left w:val="single" w:sz="8" w:space="0" w:color="000000"/>
              <w:bottom w:val="single" w:sz="8" w:space="0" w:color="000000"/>
              <w:right w:val="single" w:sz="18" w:space="0" w:color="000000"/>
            </w:tcBorders>
            <w:hideMark/>
          </w:tcPr>
          <w:p w14:paraId="5D06AB22" w14:textId="77777777" w:rsidR="004855A3" w:rsidRPr="00CD2B21" w:rsidRDefault="004855A3" w:rsidP="004855A3">
            <w:pPr>
              <w:pStyle w:val="NoSpacing"/>
            </w:pPr>
            <w:r w:rsidRPr="00CD2B21">
              <w:t xml:space="preserve">Learning Difficulties / Disability or Cognitive Impairment?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63E01F93"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28283DA5"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2AD1A45B" w14:textId="77777777" w:rsidR="004855A3" w:rsidRPr="00CD2B21" w:rsidRDefault="004855A3" w:rsidP="004855A3">
            <w:pPr>
              <w:pStyle w:val="NoSpacing"/>
            </w:pPr>
            <w:r w:rsidRPr="00CD2B21">
              <w:t>No</w:t>
            </w:r>
          </w:p>
        </w:tc>
      </w:tr>
      <w:tr w:rsidR="004855A3" w:rsidRPr="00CD2B21" w14:paraId="6C702CF4"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206E958D" w14:textId="77777777" w:rsidR="004855A3" w:rsidRPr="00CD2B21" w:rsidRDefault="004855A3" w:rsidP="004855A3">
            <w:pPr>
              <w:pStyle w:val="NoSpacing"/>
            </w:pPr>
            <w:r w:rsidRPr="00CD2B21">
              <w:t xml:space="preserve">1.3 </w:t>
            </w:r>
          </w:p>
        </w:tc>
        <w:tc>
          <w:tcPr>
            <w:tcW w:w="1693" w:type="pct"/>
            <w:tcBorders>
              <w:top w:val="single" w:sz="8" w:space="0" w:color="000000"/>
              <w:left w:val="single" w:sz="8" w:space="0" w:color="000000"/>
              <w:bottom w:val="single" w:sz="8" w:space="0" w:color="000000"/>
              <w:right w:val="single" w:sz="18" w:space="0" w:color="000000"/>
            </w:tcBorders>
            <w:hideMark/>
          </w:tcPr>
          <w:p w14:paraId="4D6C0967" w14:textId="77777777" w:rsidR="004855A3" w:rsidRPr="00CD2B21" w:rsidRDefault="004855A3" w:rsidP="004855A3">
            <w:pPr>
              <w:pStyle w:val="NoSpacing"/>
            </w:pPr>
            <w:r w:rsidRPr="00CD2B21">
              <w:t xml:space="preserve">Mental Health Need?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44B1A3B0"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6DE166A9"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7B2C456C" w14:textId="77777777" w:rsidR="004855A3" w:rsidRPr="00CD2B21" w:rsidRDefault="004855A3" w:rsidP="004855A3">
            <w:pPr>
              <w:pStyle w:val="NoSpacing"/>
            </w:pPr>
            <w:r w:rsidRPr="00CD2B21">
              <w:t>No</w:t>
            </w:r>
          </w:p>
        </w:tc>
      </w:tr>
      <w:tr w:rsidR="004855A3" w:rsidRPr="00CD2B21" w14:paraId="7F48454C"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26797C10" w14:textId="77777777" w:rsidR="004855A3" w:rsidRPr="00CD2B21" w:rsidRDefault="004855A3" w:rsidP="004855A3">
            <w:pPr>
              <w:pStyle w:val="NoSpacing"/>
            </w:pPr>
            <w:r w:rsidRPr="00CD2B21">
              <w:t xml:space="preserve">1.4 </w:t>
            </w:r>
          </w:p>
        </w:tc>
        <w:tc>
          <w:tcPr>
            <w:tcW w:w="1693" w:type="pct"/>
            <w:tcBorders>
              <w:top w:val="single" w:sz="8" w:space="0" w:color="000000"/>
              <w:left w:val="single" w:sz="8" w:space="0" w:color="000000"/>
              <w:bottom w:val="single" w:sz="8" w:space="0" w:color="000000"/>
              <w:right w:val="single" w:sz="18" w:space="0" w:color="000000"/>
            </w:tcBorders>
            <w:hideMark/>
          </w:tcPr>
          <w:p w14:paraId="1D992930" w14:textId="77777777" w:rsidR="004855A3" w:rsidRPr="00CD2B21" w:rsidRDefault="004855A3" w:rsidP="004855A3">
            <w:pPr>
              <w:pStyle w:val="NoSpacing"/>
            </w:pPr>
            <w:r w:rsidRPr="00CD2B21">
              <w:t xml:space="preserve">Sensory Impairment?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17CDD2D5"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4E1DF84A"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6ECB1096" w14:textId="77777777" w:rsidR="004855A3" w:rsidRPr="00CD2B21" w:rsidRDefault="004855A3" w:rsidP="004855A3">
            <w:pPr>
              <w:pStyle w:val="NoSpacing"/>
            </w:pPr>
            <w:r w:rsidRPr="00CD2B21">
              <w:t>No</w:t>
            </w:r>
          </w:p>
        </w:tc>
      </w:tr>
      <w:tr w:rsidR="004855A3" w:rsidRPr="00CD2B21" w14:paraId="2E3E02C9"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129769BA" w14:textId="77777777" w:rsidR="004855A3" w:rsidRPr="00CD2B21" w:rsidRDefault="004855A3" w:rsidP="004855A3">
            <w:pPr>
              <w:pStyle w:val="NoSpacing"/>
            </w:pPr>
            <w:r w:rsidRPr="00CD2B21">
              <w:t xml:space="preserve">1.5 </w:t>
            </w:r>
          </w:p>
        </w:tc>
        <w:tc>
          <w:tcPr>
            <w:tcW w:w="1693" w:type="pct"/>
            <w:tcBorders>
              <w:top w:val="single" w:sz="8" w:space="0" w:color="000000"/>
              <w:left w:val="single" w:sz="8" w:space="0" w:color="000000"/>
              <w:bottom w:val="single" w:sz="8" w:space="0" w:color="000000"/>
              <w:right w:val="single" w:sz="18" w:space="0" w:color="000000"/>
            </w:tcBorders>
            <w:hideMark/>
          </w:tcPr>
          <w:p w14:paraId="55BFB473" w14:textId="77777777" w:rsidR="004855A3" w:rsidRPr="00CD2B21" w:rsidRDefault="004855A3" w:rsidP="004855A3">
            <w:pPr>
              <w:pStyle w:val="NoSpacing"/>
            </w:pPr>
            <w:r w:rsidRPr="00CD2B21">
              <w:t xml:space="preserve">Physical Disability?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367A7C3D" w14:textId="77777777" w:rsidR="004855A3" w:rsidRPr="00CD2B21" w:rsidRDefault="004855A3" w:rsidP="004855A3">
            <w:pPr>
              <w:pStyle w:val="NoSpacing"/>
            </w:pPr>
            <w:r w:rsidRPr="00CD2B21">
              <w:t xml:space="preserve">No </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13FD0F8C" w14:textId="77777777" w:rsidR="004855A3" w:rsidRPr="00CD2B21" w:rsidRDefault="004855A3" w:rsidP="004855A3">
            <w:pPr>
              <w:pStyle w:val="NoSpacing"/>
            </w:pPr>
            <w:r w:rsidRPr="00CD2B21">
              <w:t xml:space="preserve">No </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6E4A2A19" w14:textId="77777777" w:rsidR="004855A3" w:rsidRPr="00CD2B21" w:rsidRDefault="004855A3" w:rsidP="004855A3">
            <w:pPr>
              <w:pStyle w:val="NoSpacing"/>
            </w:pPr>
            <w:r w:rsidRPr="00CD2B21">
              <w:t xml:space="preserve">No </w:t>
            </w:r>
          </w:p>
        </w:tc>
      </w:tr>
      <w:tr w:rsidR="004855A3" w:rsidRPr="00CD2B21" w14:paraId="3C252843"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1BFD9CAF" w14:textId="77777777" w:rsidR="004855A3" w:rsidRPr="00CD2B21" w:rsidRDefault="004855A3" w:rsidP="004855A3">
            <w:pPr>
              <w:pStyle w:val="NoSpacing"/>
            </w:pPr>
            <w:r w:rsidRPr="00CD2B21">
              <w:t xml:space="preserve">1.6 </w:t>
            </w:r>
          </w:p>
        </w:tc>
        <w:tc>
          <w:tcPr>
            <w:tcW w:w="1693" w:type="pct"/>
            <w:tcBorders>
              <w:top w:val="single" w:sz="8" w:space="0" w:color="000000"/>
              <w:left w:val="single" w:sz="8" w:space="0" w:color="000000"/>
              <w:bottom w:val="single" w:sz="8" w:space="0" w:color="000000"/>
              <w:right w:val="single" w:sz="18" w:space="0" w:color="000000"/>
            </w:tcBorders>
            <w:hideMark/>
          </w:tcPr>
          <w:p w14:paraId="6B7099DF" w14:textId="77777777" w:rsidR="004855A3" w:rsidRPr="00CD2B21" w:rsidRDefault="004855A3" w:rsidP="004855A3">
            <w:pPr>
              <w:pStyle w:val="NoSpacing"/>
            </w:pPr>
            <w:r w:rsidRPr="00CD2B21">
              <w:t xml:space="preserve">Race or Ethnicity?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59CBF7F8" w14:textId="77777777" w:rsidR="004855A3" w:rsidRPr="00CD2B21" w:rsidRDefault="004855A3" w:rsidP="004855A3">
            <w:pPr>
              <w:pStyle w:val="NoSpacing"/>
            </w:pPr>
            <w:r w:rsidRPr="00CD2B21">
              <w:t xml:space="preserve"> 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00F4DDF5" w14:textId="77777777" w:rsidR="004855A3" w:rsidRPr="00CD2B21" w:rsidRDefault="004855A3" w:rsidP="004855A3">
            <w:pPr>
              <w:pStyle w:val="NoSpacing"/>
            </w:pPr>
            <w:r w:rsidRPr="00CD2B21">
              <w:t xml:space="preserve"> 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4CF3B2F4" w14:textId="77777777" w:rsidR="004855A3" w:rsidRPr="00CD2B21" w:rsidRDefault="004855A3" w:rsidP="004855A3">
            <w:pPr>
              <w:pStyle w:val="NoSpacing"/>
            </w:pPr>
            <w:r w:rsidRPr="00CD2B21">
              <w:t xml:space="preserve"> No</w:t>
            </w:r>
          </w:p>
        </w:tc>
      </w:tr>
      <w:tr w:rsidR="004855A3" w:rsidRPr="00CD2B21" w14:paraId="0D1F7DDF"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78866DAD" w14:textId="77777777" w:rsidR="004855A3" w:rsidRPr="00CD2B21" w:rsidRDefault="004855A3" w:rsidP="004855A3">
            <w:pPr>
              <w:pStyle w:val="NoSpacing"/>
            </w:pPr>
            <w:r w:rsidRPr="00CD2B21">
              <w:t xml:space="preserve">1.7 </w:t>
            </w:r>
          </w:p>
        </w:tc>
        <w:tc>
          <w:tcPr>
            <w:tcW w:w="1693" w:type="pct"/>
            <w:tcBorders>
              <w:top w:val="single" w:sz="8" w:space="0" w:color="000000"/>
              <w:left w:val="single" w:sz="8" w:space="0" w:color="000000"/>
              <w:bottom w:val="single" w:sz="8" w:space="0" w:color="000000"/>
              <w:right w:val="single" w:sz="18" w:space="0" w:color="000000"/>
            </w:tcBorders>
            <w:hideMark/>
          </w:tcPr>
          <w:p w14:paraId="582A6FCC" w14:textId="77777777" w:rsidR="004855A3" w:rsidRPr="00CD2B21" w:rsidRDefault="004855A3" w:rsidP="004855A3">
            <w:pPr>
              <w:pStyle w:val="NoSpacing"/>
            </w:pPr>
            <w:r w:rsidRPr="00CD2B21">
              <w:t xml:space="preserve">Religious Belief?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6F0FB8F4" w14:textId="77777777" w:rsidR="004855A3" w:rsidRPr="00CD2B21" w:rsidRDefault="004855A3" w:rsidP="004855A3">
            <w:pPr>
              <w:pStyle w:val="NoSpacing"/>
            </w:pPr>
            <w:r w:rsidRPr="00CD2B21">
              <w:t xml:space="preserve">No </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49374C4C" w14:textId="77777777" w:rsidR="004855A3" w:rsidRPr="00CD2B21" w:rsidRDefault="004855A3" w:rsidP="004855A3">
            <w:pPr>
              <w:pStyle w:val="NoSpacing"/>
            </w:pPr>
            <w:r w:rsidRPr="00CD2B21">
              <w:t xml:space="preserve">No </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6976C990" w14:textId="77777777" w:rsidR="004855A3" w:rsidRPr="00CD2B21" w:rsidRDefault="004855A3" w:rsidP="004855A3">
            <w:pPr>
              <w:pStyle w:val="NoSpacing"/>
            </w:pPr>
            <w:r w:rsidRPr="00CD2B21">
              <w:t xml:space="preserve">No </w:t>
            </w:r>
          </w:p>
        </w:tc>
      </w:tr>
      <w:tr w:rsidR="004855A3" w:rsidRPr="00CD2B21" w14:paraId="294F4D25" w14:textId="77777777" w:rsidTr="00D513B2">
        <w:trPr>
          <w:trHeight w:val="180"/>
        </w:trPr>
        <w:tc>
          <w:tcPr>
            <w:tcW w:w="281" w:type="pct"/>
            <w:tcBorders>
              <w:top w:val="single" w:sz="8" w:space="0" w:color="000000"/>
              <w:left w:val="single" w:sz="18" w:space="0" w:color="000000"/>
              <w:bottom w:val="thinThickSmallGap" w:sz="24" w:space="0" w:color="006666"/>
              <w:right w:val="single" w:sz="8" w:space="0" w:color="000000"/>
            </w:tcBorders>
            <w:hideMark/>
          </w:tcPr>
          <w:p w14:paraId="0C2C7E5A" w14:textId="77777777" w:rsidR="004855A3" w:rsidRPr="00CD2B21" w:rsidRDefault="004855A3" w:rsidP="004855A3">
            <w:pPr>
              <w:pStyle w:val="NoSpacing"/>
            </w:pPr>
            <w:r w:rsidRPr="00CD2B21">
              <w:t xml:space="preserve">1.8 </w:t>
            </w:r>
          </w:p>
        </w:tc>
        <w:tc>
          <w:tcPr>
            <w:tcW w:w="1693" w:type="pct"/>
            <w:tcBorders>
              <w:top w:val="single" w:sz="8" w:space="0" w:color="000000"/>
              <w:left w:val="single" w:sz="8" w:space="0" w:color="000000"/>
              <w:bottom w:val="thinThickSmallGap" w:sz="24" w:space="0" w:color="006666"/>
              <w:right w:val="single" w:sz="18" w:space="0" w:color="000000"/>
            </w:tcBorders>
            <w:hideMark/>
          </w:tcPr>
          <w:p w14:paraId="21F7E7DD" w14:textId="77777777" w:rsidR="004855A3" w:rsidRPr="00CD2B21" w:rsidRDefault="004855A3" w:rsidP="004855A3">
            <w:pPr>
              <w:pStyle w:val="NoSpacing"/>
            </w:pPr>
            <w:r w:rsidRPr="00CD2B21">
              <w:t xml:space="preserve">Sexual Orientation? </w:t>
            </w:r>
          </w:p>
        </w:tc>
        <w:tc>
          <w:tcPr>
            <w:tcW w:w="625" w:type="pct"/>
            <w:gridSpan w:val="2"/>
            <w:tcBorders>
              <w:top w:val="single" w:sz="8" w:space="0" w:color="000000"/>
              <w:left w:val="single" w:sz="8" w:space="0" w:color="000000"/>
              <w:bottom w:val="thinThickSmallGap" w:sz="24" w:space="0" w:color="006666"/>
              <w:right w:val="single" w:sz="18" w:space="0" w:color="000000"/>
            </w:tcBorders>
            <w:hideMark/>
          </w:tcPr>
          <w:p w14:paraId="3E86C05C" w14:textId="77777777" w:rsidR="004855A3" w:rsidRPr="00CD2B21" w:rsidRDefault="004855A3" w:rsidP="004855A3">
            <w:pPr>
              <w:pStyle w:val="NoSpacing"/>
            </w:pPr>
            <w:r w:rsidRPr="00CD2B21">
              <w:t xml:space="preserve">No </w:t>
            </w:r>
          </w:p>
        </w:tc>
        <w:tc>
          <w:tcPr>
            <w:tcW w:w="632" w:type="pct"/>
            <w:gridSpan w:val="2"/>
            <w:tcBorders>
              <w:top w:val="single" w:sz="8" w:space="0" w:color="000000"/>
              <w:left w:val="single" w:sz="8" w:space="0" w:color="000000"/>
              <w:bottom w:val="thinThickSmallGap" w:sz="24" w:space="0" w:color="006666"/>
              <w:right w:val="single" w:sz="18" w:space="0" w:color="000000"/>
            </w:tcBorders>
            <w:hideMark/>
          </w:tcPr>
          <w:p w14:paraId="528E504E" w14:textId="77777777" w:rsidR="004855A3" w:rsidRPr="00CD2B21" w:rsidRDefault="004855A3" w:rsidP="004855A3">
            <w:pPr>
              <w:pStyle w:val="NoSpacing"/>
            </w:pPr>
            <w:r w:rsidRPr="00CD2B21">
              <w:t xml:space="preserve">No </w:t>
            </w:r>
          </w:p>
        </w:tc>
        <w:tc>
          <w:tcPr>
            <w:tcW w:w="1769" w:type="pct"/>
            <w:gridSpan w:val="2"/>
            <w:tcBorders>
              <w:top w:val="single" w:sz="8" w:space="0" w:color="000000"/>
              <w:left w:val="single" w:sz="8" w:space="0" w:color="000000"/>
              <w:bottom w:val="thinThickSmallGap" w:sz="24" w:space="0" w:color="006666"/>
              <w:right w:val="single" w:sz="18" w:space="0" w:color="000000"/>
            </w:tcBorders>
            <w:hideMark/>
          </w:tcPr>
          <w:p w14:paraId="38AB93BB" w14:textId="77777777" w:rsidR="004855A3" w:rsidRPr="00CD2B21" w:rsidRDefault="004855A3" w:rsidP="004855A3">
            <w:pPr>
              <w:pStyle w:val="NoSpacing"/>
            </w:pPr>
            <w:r w:rsidRPr="00CD2B21">
              <w:t xml:space="preserve">No </w:t>
            </w:r>
          </w:p>
        </w:tc>
      </w:tr>
      <w:tr w:rsidR="004855A3" w:rsidRPr="00CD2B21" w14:paraId="156E750B" w14:textId="77777777" w:rsidTr="00D513B2">
        <w:trPr>
          <w:trHeight w:val="158"/>
        </w:trPr>
        <w:tc>
          <w:tcPr>
            <w:tcW w:w="5000" w:type="pct"/>
            <w:gridSpan w:val="8"/>
            <w:tcBorders>
              <w:top w:val="thinThickSmallGap" w:sz="24" w:space="0" w:color="006666"/>
              <w:left w:val="thinThickSmallGap" w:sz="24" w:space="0" w:color="006666"/>
              <w:bottom w:val="thickThinSmallGap" w:sz="24" w:space="0" w:color="006666"/>
              <w:right w:val="thickThinSmallGap" w:sz="24" w:space="0" w:color="006666"/>
            </w:tcBorders>
            <w:hideMark/>
          </w:tcPr>
          <w:p w14:paraId="624F409B" w14:textId="77777777" w:rsidR="004855A3" w:rsidRPr="00CD2B21" w:rsidRDefault="004855A3" w:rsidP="004855A3">
            <w:pPr>
              <w:pStyle w:val="NoSpacing"/>
            </w:pPr>
            <w:r w:rsidRPr="00CD2B21">
              <w:t xml:space="preserve">TOTAL NUMBER OF ITEMS ANSWERED ‘YES’ INDICATING DIRECT DISCRIMINATION = 0 </w:t>
            </w:r>
          </w:p>
        </w:tc>
      </w:tr>
    </w:tbl>
    <w:p w14:paraId="498CEEB4" w14:textId="77777777" w:rsidR="004855A3" w:rsidRDefault="004855A3" w:rsidP="004855A3">
      <w:pPr>
        <w:pStyle w:val="NoSpacing"/>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47"/>
        <w:gridCol w:w="3439"/>
        <w:gridCol w:w="988"/>
        <w:gridCol w:w="661"/>
        <w:gridCol w:w="823"/>
        <w:gridCol w:w="825"/>
        <w:gridCol w:w="575"/>
        <w:gridCol w:w="1534"/>
      </w:tblGrid>
      <w:tr w:rsidR="004855A3" w:rsidRPr="00CD2B21" w14:paraId="3E42195B" w14:textId="77777777" w:rsidTr="00D513B2">
        <w:trPr>
          <w:trHeight w:val="157"/>
        </w:trPr>
        <w:tc>
          <w:tcPr>
            <w:tcW w:w="5000" w:type="pct"/>
            <w:gridSpan w:val="8"/>
            <w:tcBorders>
              <w:top w:val="single" w:sz="18" w:space="0" w:color="000000"/>
              <w:left w:val="single" w:sz="18" w:space="0" w:color="000000"/>
              <w:bottom w:val="single" w:sz="8" w:space="0" w:color="000000"/>
              <w:right w:val="single" w:sz="18" w:space="0" w:color="000000"/>
            </w:tcBorders>
            <w:hideMark/>
          </w:tcPr>
          <w:p w14:paraId="3EAE42B6" w14:textId="77777777" w:rsidR="004855A3" w:rsidRPr="00CD2B21" w:rsidRDefault="004855A3" w:rsidP="004855A3">
            <w:pPr>
              <w:pStyle w:val="NoSpacing"/>
            </w:pPr>
            <w:r>
              <w:t>2</w:t>
            </w:r>
            <w:r w:rsidRPr="00CD2B21">
              <w:t xml:space="preserve">. Check for INDIRECT discrimination against any minority group of </w:t>
            </w:r>
            <w:r>
              <w:t>LEARNERS</w:t>
            </w:r>
            <w:r w:rsidRPr="00CD2B21">
              <w:t xml:space="preserve">: </w:t>
            </w:r>
          </w:p>
        </w:tc>
      </w:tr>
      <w:tr w:rsidR="004855A3" w:rsidRPr="00CD2B21" w14:paraId="21F1D1A6" w14:textId="77777777" w:rsidTr="00D513B2">
        <w:trPr>
          <w:trHeight w:val="608"/>
        </w:trPr>
        <w:tc>
          <w:tcPr>
            <w:tcW w:w="2424" w:type="pct"/>
            <w:gridSpan w:val="2"/>
            <w:vMerge w:val="restart"/>
            <w:tcBorders>
              <w:top w:val="single" w:sz="8" w:space="0" w:color="000000"/>
              <w:left w:val="single" w:sz="18" w:space="0" w:color="000000"/>
              <w:bottom w:val="single" w:sz="8" w:space="0" w:color="000000"/>
              <w:right w:val="single" w:sz="18" w:space="0" w:color="000000"/>
            </w:tcBorders>
            <w:hideMark/>
          </w:tcPr>
          <w:p w14:paraId="08D39EB7" w14:textId="77777777" w:rsidR="004855A3" w:rsidRPr="00CD2B21" w:rsidRDefault="004855A3" w:rsidP="004855A3">
            <w:pPr>
              <w:pStyle w:val="NoSpacing"/>
            </w:pPr>
            <w:r w:rsidRPr="00CD2B21">
              <w:t xml:space="preserve">Question: Does the policy contain any conditions or requirements which are applied equally to everyone, but disadvantage particular people because they cannot comply due to: </w:t>
            </w:r>
          </w:p>
        </w:tc>
        <w:tc>
          <w:tcPr>
            <w:tcW w:w="785" w:type="pct"/>
            <w:gridSpan w:val="2"/>
            <w:tcBorders>
              <w:top w:val="single" w:sz="8" w:space="0" w:color="000000"/>
              <w:left w:val="single" w:sz="18" w:space="0" w:color="000000"/>
              <w:bottom w:val="single" w:sz="8" w:space="0" w:color="000000"/>
              <w:right w:val="single" w:sz="18" w:space="0" w:color="000000"/>
            </w:tcBorders>
            <w:hideMark/>
          </w:tcPr>
          <w:p w14:paraId="397C801D" w14:textId="77777777" w:rsidR="004855A3" w:rsidRPr="00CD2B21" w:rsidRDefault="004855A3" w:rsidP="004855A3">
            <w:pPr>
              <w:pStyle w:val="NoSpacing"/>
            </w:pPr>
            <w:r w:rsidRPr="00CD2B21">
              <w:t xml:space="preserve">Response </w:t>
            </w:r>
          </w:p>
        </w:tc>
        <w:tc>
          <w:tcPr>
            <w:tcW w:w="785" w:type="pct"/>
            <w:gridSpan w:val="2"/>
            <w:tcBorders>
              <w:top w:val="single" w:sz="8" w:space="0" w:color="000000"/>
              <w:left w:val="single" w:sz="18" w:space="0" w:color="000000"/>
              <w:bottom w:val="single" w:sz="8" w:space="0" w:color="000000"/>
              <w:right w:val="single" w:sz="18" w:space="0" w:color="000000"/>
            </w:tcBorders>
            <w:hideMark/>
          </w:tcPr>
          <w:p w14:paraId="784BA3C3" w14:textId="77777777" w:rsidR="004855A3" w:rsidRPr="00CD2B21" w:rsidRDefault="004855A3" w:rsidP="004855A3">
            <w:pPr>
              <w:pStyle w:val="NoSpacing"/>
            </w:pPr>
            <w:r w:rsidRPr="00CD2B21">
              <w:t xml:space="preserve">Action required </w:t>
            </w:r>
          </w:p>
        </w:tc>
        <w:tc>
          <w:tcPr>
            <w:tcW w:w="1005" w:type="pct"/>
            <w:gridSpan w:val="2"/>
            <w:tcBorders>
              <w:top w:val="single" w:sz="8" w:space="0" w:color="000000"/>
              <w:left w:val="single" w:sz="18" w:space="0" w:color="000000"/>
              <w:bottom w:val="single" w:sz="8" w:space="0" w:color="000000"/>
              <w:right w:val="single" w:sz="18" w:space="0" w:color="000000"/>
            </w:tcBorders>
            <w:hideMark/>
          </w:tcPr>
          <w:p w14:paraId="08D657C5" w14:textId="77777777" w:rsidR="004855A3" w:rsidRPr="00CD2B21" w:rsidRDefault="004855A3" w:rsidP="004855A3">
            <w:pPr>
              <w:pStyle w:val="NoSpacing"/>
            </w:pPr>
            <w:r w:rsidRPr="00CD2B21">
              <w:t xml:space="preserve">Resource implication </w:t>
            </w:r>
          </w:p>
        </w:tc>
      </w:tr>
      <w:tr w:rsidR="004855A3" w:rsidRPr="00CD2B21" w14:paraId="5340ADD0" w14:textId="77777777" w:rsidTr="00D513B2">
        <w:trPr>
          <w:trHeight w:val="157"/>
        </w:trPr>
        <w:tc>
          <w:tcPr>
            <w:tcW w:w="2424" w:type="pct"/>
            <w:gridSpan w:val="2"/>
            <w:vMerge/>
            <w:tcBorders>
              <w:top w:val="single" w:sz="8" w:space="0" w:color="000000"/>
              <w:left w:val="single" w:sz="18" w:space="0" w:color="000000"/>
              <w:bottom w:val="single" w:sz="8" w:space="0" w:color="000000"/>
              <w:right w:val="single" w:sz="18" w:space="0" w:color="000000"/>
            </w:tcBorders>
            <w:vAlign w:val="center"/>
            <w:hideMark/>
          </w:tcPr>
          <w:p w14:paraId="55047FCE" w14:textId="77777777" w:rsidR="004855A3" w:rsidRPr="00CD2B21" w:rsidRDefault="004855A3" w:rsidP="004855A3">
            <w:pPr>
              <w:pStyle w:val="NoSpacing"/>
            </w:pPr>
          </w:p>
        </w:tc>
        <w:tc>
          <w:tcPr>
            <w:tcW w:w="471" w:type="pct"/>
            <w:tcBorders>
              <w:top w:val="single" w:sz="8" w:space="0" w:color="000000"/>
              <w:left w:val="single" w:sz="18" w:space="0" w:color="000000"/>
              <w:bottom w:val="single" w:sz="8" w:space="0" w:color="000000"/>
              <w:right w:val="single" w:sz="8" w:space="0" w:color="000000"/>
            </w:tcBorders>
            <w:hideMark/>
          </w:tcPr>
          <w:p w14:paraId="28A7EC03" w14:textId="77777777" w:rsidR="004855A3" w:rsidRPr="00CD2B21" w:rsidRDefault="004855A3" w:rsidP="004855A3">
            <w:pPr>
              <w:pStyle w:val="NoSpacing"/>
            </w:pPr>
            <w:r w:rsidRPr="00CD2B21">
              <w:t xml:space="preserve">Yes </w:t>
            </w:r>
          </w:p>
        </w:tc>
        <w:tc>
          <w:tcPr>
            <w:tcW w:w="315" w:type="pct"/>
            <w:tcBorders>
              <w:top w:val="single" w:sz="8" w:space="0" w:color="000000"/>
              <w:left w:val="single" w:sz="8" w:space="0" w:color="000000"/>
              <w:bottom w:val="single" w:sz="8" w:space="0" w:color="000000"/>
              <w:right w:val="single" w:sz="18" w:space="0" w:color="000000"/>
            </w:tcBorders>
            <w:hideMark/>
          </w:tcPr>
          <w:p w14:paraId="4D15F153" w14:textId="77777777" w:rsidR="004855A3" w:rsidRPr="00CD2B21" w:rsidRDefault="004855A3" w:rsidP="004855A3">
            <w:pPr>
              <w:pStyle w:val="NoSpacing"/>
            </w:pPr>
            <w:r w:rsidRPr="00CD2B21">
              <w:t xml:space="preserve">No </w:t>
            </w:r>
          </w:p>
        </w:tc>
        <w:tc>
          <w:tcPr>
            <w:tcW w:w="392" w:type="pct"/>
            <w:tcBorders>
              <w:top w:val="single" w:sz="8" w:space="0" w:color="000000"/>
              <w:left w:val="single" w:sz="18" w:space="0" w:color="000000"/>
              <w:bottom w:val="single" w:sz="8" w:space="0" w:color="000000"/>
              <w:right w:val="single" w:sz="8" w:space="0" w:color="000000"/>
            </w:tcBorders>
            <w:hideMark/>
          </w:tcPr>
          <w:p w14:paraId="5DD7ECDE" w14:textId="77777777" w:rsidR="004855A3" w:rsidRPr="00CD2B21" w:rsidRDefault="004855A3" w:rsidP="004855A3">
            <w:pPr>
              <w:pStyle w:val="NoSpacing"/>
            </w:pPr>
            <w:r w:rsidRPr="00CD2B21">
              <w:t xml:space="preserve">Yes </w:t>
            </w:r>
          </w:p>
        </w:tc>
        <w:tc>
          <w:tcPr>
            <w:tcW w:w="393" w:type="pct"/>
            <w:tcBorders>
              <w:top w:val="single" w:sz="8" w:space="0" w:color="000000"/>
              <w:left w:val="single" w:sz="8" w:space="0" w:color="000000"/>
              <w:bottom w:val="single" w:sz="8" w:space="0" w:color="000000"/>
              <w:right w:val="single" w:sz="18" w:space="0" w:color="000000"/>
            </w:tcBorders>
            <w:hideMark/>
          </w:tcPr>
          <w:p w14:paraId="3FA6FA2F" w14:textId="77777777" w:rsidR="004855A3" w:rsidRPr="00CD2B21" w:rsidRDefault="004855A3" w:rsidP="004855A3">
            <w:pPr>
              <w:pStyle w:val="NoSpacing"/>
            </w:pPr>
            <w:r w:rsidRPr="00CD2B21">
              <w:t xml:space="preserve">No </w:t>
            </w:r>
          </w:p>
        </w:tc>
        <w:tc>
          <w:tcPr>
            <w:tcW w:w="274" w:type="pct"/>
            <w:tcBorders>
              <w:top w:val="single" w:sz="8" w:space="0" w:color="000000"/>
              <w:left w:val="single" w:sz="18" w:space="0" w:color="000000"/>
              <w:bottom w:val="single" w:sz="8" w:space="0" w:color="000000"/>
              <w:right w:val="single" w:sz="8" w:space="0" w:color="000000"/>
            </w:tcBorders>
            <w:hideMark/>
          </w:tcPr>
          <w:p w14:paraId="03D8A862" w14:textId="77777777" w:rsidR="004855A3" w:rsidRPr="00CD2B21" w:rsidRDefault="004855A3" w:rsidP="004855A3">
            <w:pPr>
              <w:pStyle w:val="NoSpacing"/>
            </w:pPr>
            <w:r w:rsidRPr="00CD2B21">
              <w:t xml:space="preserve">Yes </w:t>
            </w:r>
          </w:p>
        </w:tc>
        <w:tc>
          <w:tcPr>
            <w:tcW w:w="732" w:type="pct"/>
            <w:tcBorders>
              <w:top w:val="single" w:sz="8" w:space="0" w:color="000000"/>
              <w:left w:val="single" w:sz="8" w:space="0" w:color="000000"/>
              <w:bottom w:val="single" w:sz="8" w:space="0" w:color="000000"/>
              <w:right w:val="single" w:sz="18" w:space="0" w:color="000000"/>
            </w:tcBorders>
            <w:hideMark/>
          </w:tcPr>
          <w:p w14:paraId="29C059C5" w14:textId="77777777" w:rsidR="004855A3" w:rsidRPr="00CD2B21" w:rsidRDefault="004855A3" w:rsidP="004855A3">
            <w:pPr>
              <w:pStyle w:val="NoSpacing"/>
            </w:pPr>
            <w:r w:rsidRPr="00CD2B21">
              <w:t xml:space="preserve">No </w:t>
            </w:r>
          </w:p>
        </w:tc>
      </w:tr>
      <w:tr w:rsidR="004855A3" w:rsidRPr="00CD2B21" w14:paraId="2DEB6904"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7358D6D5" w14:textId="77777777" w:rsidR="004855A3" w:rsidRPr="00CD2B21" w:rsidRDefault="004855A3" w:rsidP="004855A3">
            <w:pPr>
              <w:pStyle w:val="NoSpacing"/>
            </w:pPr>
            <w:r w:rsidRPr="00CD2B21">
              <w:t xml:space="preserve">3.0 </w:t>
            </w:r>
          </w:p>
        </w:tc>
        <w:tc>
          <w:tcPr>
            <w:tcW w:w="1639" w:type="pct"/>
            <w:tcBorders>
              <w:top w:val="single" w:sz="8" w:space="0" w:color="000000"/>
              <w:left w:val="single" w:sz="8" w:space="0" w:color="000000"/>
              <w:bottom w:val="single" w:sz="8" w:space="0" w:color="000000"/>
              <w:right w:val="single" w:sz="18" w:space="0" w:color="000000"/>
            </w:tcBorders>
            <w:hideMark/>
          </w:tcPr>
          <w:p w14:paraId="32369427" w14:textId="77777777" w:rsidR="004855A3" w:rsidRPr="00CD2B21" w:rsidRDefault="004855A3" w:rsidP="004855A3">
            <w:pPr>
              <w:pStyle w:val="NoSpacing"/>
            </w:pPr>
            <w:r w:rsidRPr="00CD2B21">
              <w:t xml:space="preserve">Age?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72DE6FDC"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5A764700"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068EC36A" w14:textId="77777777" w:rsidR="004855A3" w:rsidRPr="00CD2B21" w:rsidRDefault="004855A3" w:rsidP="004855A3">
            <w:pPr>
              <w:pStyle w:val="NoSpacing"/>
            </w:pPr>
            <w:r w:rsidRPr="00CD2B21">
              <w:t>No</w:t>
            </w:r>
          </w:p>
        </w:tc>
      </w:tr>
      <w:tr w:rsidR="004855A3" w:rsidRPr="00CD2B21" w14:paraId="63FDA4AB"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3B287813" w14:textId="77777777" w:rsidR="004855A3" w:rsidRPr="00CD2B21" w:rsidRDefault="004855A3" w:rsidP="004855A3">
            <w:pPr>
              <w:pStyle w:val="NoSpacing"/>
            </w:pPr>
            <w:r w:rsidRPr="00CD2B21">
              <w:t xml:space="preserve">3.1 </w:t>
            </w:r>
          </w:p>
        </w:tc>
        <w:tc>
          <w:tcPr>
            <w:tcW w:w="1639" w:type="pct"/>
            <w:tcBorders>
              <w:top w:val="single" w:sz="8" w:space="0" w:color="000000"/>
              <w:left w:val="single" w:sz="8" w:space="0" w:color="000000"/>
              <w:bottom w:val="single" w:sz="8" w:space="0" w:color="000000"/>
              <w:right w:val="single" w:sz="18" w:space="0" w:color="000000"/>
            </w:tcBorders>
            <w:hideMark/>
          </w:tcPr>
          <w:p w14:paraId="1A933E88" w14:textId="77777777" w:rsidR="004855A3" w:rsidRPr="00CD2B21" w:rsidRDefault="004855A3" w:rsidP="004855A3">
            <w:pPr>
              <w:pStyle w:val="NoSpacing"/>
            </w:pPr>
            <w:r w:rsidRPr="00CD2B21">
              <w:t xml:space="preserve">Gender (Male, Female and Transsexual)?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1DD2A1C7"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349515E0"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56751042" w14:textId="77777777" w:rsidR="004855A3" w:rsidRPr="00CD2B21" w:rsidRDefault="004855A3" w:rsidP="004855A3">
            <w:pPr>
              <w:pStyle w:val="NoSpacing"/>
            </w:pPr>
            <w:r w:rsidRPr="00CD2B21">
              <w:t>No</w:t>
            </w:r>
          </w:p>
        </w:tc>
      </w:tr>
      <w:tr w:rsidR="004855A3" w:rsidRPr="00CD2B21" w14:paraId="501DA0C4" w14:textId="77777777" w:rsidTr="00D513B2">
        <w:trPr>
          <w:trHeight w:val="303"/>
        </w:trPr>
        <w:tc>
          <w:tcPr>
            <w:tcW w:w="785" w:type="pct"/>
            <w:tcBorders>
              <w:top w:val="single" w:sz="8" w:space="0" w:color="000000"/>
              <w:left w:val="single" w:sz="18" w:space="0" w:color="000000"/>
              <w:bottom w:val="single" w:sz="8" w:space="0" w:color="000000"/>
              <w:right w:val="single" w:sz="8" w:space="0" w:color="000000"/>
            </w:tcBorders>
            <w:hideMark/>
          </w:tcPr>
          <w:p w14:paraId="14A31528" w14:textId="77777777" w:rsidR="004855A3" w:rsidRPr="00CD2B21" w:rsidRDefault="004855A3" w:rsidP="004855A3">
            <w:pPr>
              <w:pStyle w:val="NoSpacing"/>
            </w:pPr>
            <w:r w:rsidRPr="00CD2B21">
              <w:t xml:space="preserve">3.2 </w:t>
            </w:r>
          </w:p>
        </w:tc>
        <w:tc>
          <w:tcPr>
            <w:tcW w:w="1639" w:type="pct"/>
            <w:tcBorders>
              <w:top w:val="single" w:sz="8" w:space="0" w:color="000000"/>
              <w:left w:val="single" w:sz="8" w:space="0" w:color="000000"/>
              <w:bottom w:val="single" w:sz="8" w:space="0" w:color="000000"/>
              <w:right w:val="single" w:sz="18" w:space="0" w:color="000000"/>
            </w:tcBorders>
            <w:hideMark/>
          </w:tcPr>
          <w:p w14:paraId="4F6F5BA0" w14:textId="77777777" w:rsidR="004855A3" w:rsidRPr="00CD2B21" w:rsidRDefault="004855A3" w:rsidP="004855A3">
            <w:pPr>
              <w:pStyle w:val="NoSpacing"/>
            </w:pPr>
            <w:r w:rsidRPr="00CD2B21">
              <w:t xml:space="preserve">Learning Difficulties / Disability or Cognitive Impairment?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7E1AD686"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66A4C4DE"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5A2171F5" w14:textId="77777777" w:rsidR="004855A3" w:rsidRPr="00CD2B21" w:rsidRDefault="004855A3" w:rsidP="004855A3">
            <w:pPr>
              <w:pStyle w:val="NoSpacing"/>
            </w:pPr>
            <w:r w:rsidRPr="00CD2B21">
              <w:t>No</w:t>
            </w:r>
          </w:p>
        </w:tc>
      </w:tr>
      <w:tr w:rsidR="004855A3" w:rsidRPr="00CD2B21" w14:paraId="7058385C"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1BAD5419" w14:textId="77777777" w:rsidR="004855A3" w:rsidRPr="00CD2B21" w:rsidRDefault="004855A3" w:rsidP="004855A3">
            <w:pPr>
              <w:pStyle w:val="NoSpacing"/>
            </w:pPr>
            <w:r w:rsidRPr="00CD2B21">
              <w:t xml:space="preserve">3.3 </w:t>
            </w:r>
          </w:p>
        </w:tc>
        <w:tc>
          <w:tcPr>
            <w:tcW w:w="1639" w:type="pct"/>
            <w:tcBorders>
              <w:top w:val="single" w:sz="8" w:space="0" w:color="000000"/>
              <w:left w:val="single" w:sz="8" w:space="0" w:color="000000"/>
              <w:bottom w:val="single" w:sz="8" w:space="0" w:color="000000"/>
              <w:right w:val="single" w:sz="18" w:space="0" w:color="000000"/>
            </w:tcBorders>
            <w:hideMark/>
          </w:tcPr>
          <w:p w14:paraId="63801534" w14:textId="77777777" w:rsidR="004855A3" w:rsidRPr="00CD2B21" w:rsidRDefault="004855A3" w:rsidP="004855A3">
            <w:pPr>
              <w:pStyle w:val="NoSpacing"/>
            </w:pPr>
            <w:r w:rsidRPr="00CD2B21">
              <w:t xml:space="preserve">Mental Health Need?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43BA48BA"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5C84E36E"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7115E752" w14:textId="77777777" w:rsidR="004855A3" w:rsidRPr="00CD2B21" w:rsidRDefault="004855A3" w:rsidP="004855A3">
            <w:pPr>
              <w:pStyle w:val="NoSpacing"/>
            </w:pPr>
            <w:r w:rsidRPr="00CD2B21">
              <w:t>No</w:t>
            </w:r>
          </w:p>
        </w:tc>
      </w:tr>
      <w:tr w:rsidR="004855A3" w:rsidRPr="00CD2B21" w14:paraId="68BB335E"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03772021" w14:textId="77777777" w:rsidR="004855A3" w:rsidRPr="00CD2B21" w:rsidRDefault="004855A3" w:rsidP="004855A3">
            <w:pPr>
              <w:pStyle w:val="NoSpacing"/>
            </w:pPr>
            <w:r w:rsidRPr="00CD2B21">
              <w:lastRenderedPageBreak/>
              <w:t xml:space="preserve">3.4 </w:t>
            </w:r>
          </w:p>
        </w:tc>
        <w:tc>
          <w:tcPr>
            <w:tcW w:w="1639" w:type="pct"/>
            <w:tcBorders>
              <w:top w:val="single" w:sz="8" w:space="0" w:color="000000"/>
              <w:left w:val="single" w:sz="8" w:space="0" w:color="000000"/>
              <w:bottom w:val="single" w:sz="8" w:space="0" w:color="000000"/>
              <w:right w:val="single" w:sz="18" w:space="0" w:color="000000"/>
            </w:tcBorders>
            <w:hideMark/>
          </w:tcPr>
          <w:p w14:paraId="0C184B76" w14:textId="77777777" w:rsidR="004855A3" w:rsidRPr="00CD2B21" w:rsidRDefault="004855A3" w:rsidP="004855A3">
            <w:pPr>
              <w:pStyle w:val="NoSpacing"/>
            </w:pPr>
            <w:r w:rsidRPr="00CD2B21">
              <w:t xml:space="preserve">Sensory Impairment?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1B13AD8F"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5CF6098F"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65D99F25" w14:textId="77777777" w:rsidR="004855A3" w:rsidRPr="00CD2B21" w:rsidRDefault="004855A3" w:rsidP="004855A3">
            <w:pPr>
              <w:pStyle w:val="NoSpacing"/>
            </w:pPr>
            <w:r w:rsidRPr="00CD2B21">
              <w:t>No</w:t>
            </w:r>
          </w:p>
        </w:tc>
      </w:tr>
      <w:tr w:rsidR="004855A3" w:rsidRPr="00CD2B21" w14:paraId="5DCE483A"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70AE90AF" w14:textId="77777777" w:rsidR="004855A3" w:rsidRPr="00CD2B21" w:rsidRDefault="004855A3" w:rsidP="004855A3">
            <w:pPr>
              <w:pStyle w:val="NoSpacing"/>
            </w:pPr>
            <w:r w:rsidRPr="00CD2B21">
              <w:t xml:space="preserve">3.5 </w:t>
            </w:r>
          </w:p>
        </w:tc>
        <w:tc>
          <w:tcPr>
            <w:tcW w:w="1639" w:type="pct"/>
            <w:tcBorders>
              <w:top w:val="single" w:sz="8" w:space="0" w:color="000000"/>
              <w:left w:val="single" w:sz="8" w:space="0" w:color="000000"/>
              <w:bottom w:val="single" w:sz="8" w:space="0" w:color="000000"/>
              <w:right w:val="single" w:sz="18" w:space="0" w:color="000000"/>
            </w:tcBorders>
            <w:hideMark/>
          </w:tcPr>
          <w:p w14:paraId="73F18D38" w14:textId="77777777" w:rsidR="004855A3" w:rsidRPr="00CD2B21" w:rsidRDefault="004855A3" w:rsidP="004855A3">
            <w:pPr>
              <w:pStyle w:val="NoSpacing"/>
            </w:pPr>
            <w:r w:rsidRPr="00CD2B21">
              <w:t xml:space="preserve">Physical Disability?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14C3A318" w14:textId="77777777" w:rsidR="004855A3" w:rsidRPr="00CD2B21" w:rsidRDefault="004855A3" w:rsidP="004855A3">
            <w:pPr>
              <w:pStyle w:val="NoSpacing"/>
            </w:pPr>
            <w:r w:rsidRPr="00CD2B21">
              <w:t xml:space="preserve">No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30548C0A" w14:textId="77777777" w:rsidR="004855A3" w:rsidRPr="00CD2B21" w:rsidRDefault="004855A3" w:rsidP="004855A3">
            <w:pPr>
              <w:pStyle w:val="NoSpacing"/>
            </w:pPr>
            <w:r w:rsidRPr="00CD2B21">
              <w:t xml:space="preserve">No </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368D1794" w14:textId="77777777" w:rsidR="004855A3" w:rsidRPr="00CD2B21" w:rsidRDefault="004855A3" w:rsidP="004855A3">
            <w:pPr>
              <w:pStyle w:val="NoSpacing"/>
            </w:pPr>
            <w:r w:rsidRPr="00CD2B21">
              <w:t xml:space="preserve">No </w:t>
            </w:r>
          </w:p>
        </w:tc>
      </w:tr>
      <w:tr w:rsidR="004855A3" w:rsidRPr="00CD2B21" w14:paraId="07176304"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4DB5D381" w14:textId="77777777" w:rsidR="004855A3" w:rsidRPr="00CD2B21" w:rsidRDefault="004855A3" w:rsidP="004855A3">
            <w:pPr>
              <w:pStyle w:val="NoSpacing"/>
            </w:pPr>
            <w:r w:rsidRPr="00CD2B21">
              <w:t xml:space="preserve">3.6 </w:t>
            </w:r>
          </w:p>
        </w:tc>
        <w:tc>
          <w:tcPr>
            <w:tcW w:w="1639" w:type="pct"/>
            <w:tcBorders>
              <w:top w:val="single" w:sz="8" w:space="0" w:color="000000"/>
              <w:left w:val="single" w:sz="8" w:space="0" w:color="000000"/>
              <w:bottom w:val="single" w:sz="8" w:space="0" w:color="000000"/>
              <w:right w:val="single" w:sz="18" w:space="0" w:color="000000"/>
            </w:tcBorders>
            <w:hideMark/>
          </w:tcPr>
          <w:p w14:paraId="537FCE0F" w14:textId="77777777" w:rsidR="004855A3" w:rsidRPr="00CD2B21" w:rsidRDefault="004855A3" w:rsidP="004855A3">
            <w:pPr>
              <w:pStyle w:val="NoSpacing"/>
            </w:pPr>
            <w:r w:rsidRPr="00CD2B21">
              <w:t xml:space="preserve">Race or Ethnicity?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6910F940" w14:textId="77777777" w:rsidR="004855A3" w:rsidRPr="00CD2B21" w:rsidRDefault="004855A3" w:rsidP="004855A3">
            <w:pPr>
              <w:pStyle w:val="NoSpacing"/>
            </w:pPr>
            <w:r w:rsidRPr="00CD2B21">
              <w:t xml:space="preserve"> 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4B370A5B" w14:textId="77777777" w:rsidR="004855A3" w:rsidRPr="00CD2B21" w:rsidRDefault="004855A3" w:rsidP="004855A3">
            <w:pPr>
              <w:pStyle w:val="NoSpacing"/>
            </w:pPr>
            <w:r w:rsidRPr="00CD2B21">
              <w:t xml:space="preserve"> 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19951370" w14:textId="77777777" w:rsidR="004855A3" w:rsidRPr="00CD2B21" w:rsidRDefault="004855A3" w:rsidP="004855A3">
            <w:pPr>
              <w:pStyle w:val="NoSpacing"/>
            </w:pPr>
            <w:r w:rsidRPr="00CD2B21">
              <w:t xml:space="preserve"> No</w:t>
            </w:r>
          </w:p>
        </w:tc>
      </w:tr>
      <w:tr w:rsidR="004855A3" w:rsidRPr="00CD2B21" w14:paraId="645936E8"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273E5431" w14:textId="77777777" w:rsidR="004855A3" w:rsidRPr="00CD2B21" w:rsidRDefault="004855A3" w:rsidP="004855A3">
            <w:pPr>
              <w:pStyle w:val="NoSpacing"/>
            </w:pPr>
            <w:r w:rsidRPr="00CD2B21">
              <w:t xml:space="preserve">3.7 </w:t>
            </w:r>
          </w:p>
        </w:tc>
        <w:tc>
          <w:tcPr>
            <w:tcW w:w="1639" w:type="pct"/>
            <w:tcBorders>
              <w:top w:val="single" w:sz="8" w:space="0" w:color="000000"/>
              <w:left w:val="single" w:sz="8" w:space="0" w:color="000000"/>
              <w:bottom w:val="single" w:sz="8" w:space="0" w:color="000000"/>
              <w:right w:val="single" w:sz="18" w:space="0" w:color="000000"/>
            </w:tcBorders>
            <w:hideMark/>
          </w:tcPr>
          <w:p w14:paraId="1D309712" w14:textId="77777777" w:rsidR="004855A3" w:rsidRPr="00CD2B21" w:rsidRDefault="004855A3" w:rsidP="004855A3">
            <w:pPr>
              <w:pStyle w:val="NoSpacing"/>
            </w:pPr>
            <w:r w:rsidRPr="00CD2B21">
              <w:t xml:space="preserve">Religious, Spiritual belief (including other belief)?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6C205B03" w14:textId="77777777" w:rsidR="004855A3" w:rsidRPr="00CD2B21" w:rsidRDefault="004855A3" w:rsidP="004855A3">
            <w:pPr>
              <w:pStyle w:val="NoSpacing"/>
            </w:pPr>
            <w:r w:rsidRPr="00CD2B21">
              <w:t xml:space="preserve">No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30507B40" w14:textId="77777777" w:rsidR="004855A3" w:rsidRPr="00CD2B21" w:rsidRDefault="004855A3" w:rsidP="004855A3">
            <w:pPr>
              <w:pStyle w:val="NoSpacing"/>
            </w:pPr>
            <w:r w:rsidRPr="00CD2B21">
              <w:t xml:space="preserve">No </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1A951527" w14:textId="77777777" w:rsidR="004855A3" w:rsidRPr="00CD2B21" w:rsidRDefault="004855A3" w:rsidP="004855A3">
            <w:pPr>
              <w:pStyle w:val="NoSpacing"/>
            </w:pPr>
            <w:r w:rsidRPr="00CD2B21">
              <w:t xml:space="preserve">No </w:t>
            </w:r>
          </w:p>
        </w:tc>
      </w:tr>
      <w:tr w:rsidR="004855A3" w:rsidRPr="00CD2B21" w14:paraId="7A5A15BB" w14:textId="77777777" w:rsidTr="00D513B2">
        <w:trPr>
          <w:trHeight w:val="178"/>
        </w:trPr>
        <w:tc>
          <w:tcPr>
            <w:tcW w:w="785" w:type="pct"/>
            <w:tcBorders>
              <w:top w:val="single" w:sz="8" w:space="0" w:color="000000"/>
              <w:left w:val="single" w:sz="18" w:space="0" w:color="000000"/>
              <w:bottom w:val="thinThickSmallGap" w:sz="24" w:space="0" w:color="006666"/>
              <w:right w:val="single" w:sz="8" w:space="0" w:color="000000"/>
            </w:tcBorders>
            <w:hideMark/>
          </w:tcPr>
          <w:p w14:paraId="4D9C55E5" w14:textId="77777777" w:rsidR="004855A3" w:rsidRPr="00CD2B21" w:rsidRDefault="004855A3" w:rsidP="004855A3">
            <w:pPr>
              <w:pStyle w:val="NoSpacing"/>
            </w:pPr>
            <w:r w:rsidRPr="00CD2B21">
              <w:t xml:space="preserve">3.8 </w:t>
            </w:r>
          </w:p>
        </w:tc>
        <w:tc>
          <w:tcPr>
            <w:tcW w:w="1639" w:type="pct"/>
            <w:tcBorders>
              <w:top w:val="single" w:sz="8" w:space="0" w:color="000000"/>
              <w:left w:val="single" w:sz="8" w:space="0" w:color="000000"/>
              <w:bottom w:val="thinThickSmallGap" w:sz="24" w:space="0" w:color="006666"/>
              <w:right w:val="single" w:sz="18" w:space="0" w:color="000000"/>
            </w:tcBorders>
            <w:hideMark/>
          </w:tcPr>
          <w:p w14:paraId="01981673" w14:textId="77777777" w:rsidR="004855A3" w:rsidRPr="00CD2B21" w:rsidRDefault="004855A3" w:rsidP="004855A3">
            <w:pPr>
              <w:pStyle w:val="NoSpacing"/>
            </w:pPr>
            <w:r w:rsidRPr="00CD2B21">
              <w:t xml:space="preserve">Sexual Orientation? </w:t>
            </w:r>
          </w:p>
        </w:tc>
        <w:tc>
          <w:tcPr>
            <w:tcW w:w="785" w:type="pct"/>
            <w:gridSpan w:val="2"/>
            <w:tcBorders>
              <w:top w:val="single" w:sz="8" w:space="0" w:color="000000"/>
              <w:left w:val="single" w:sz="8" w:space="0" w:color="000000"/>
              <w:bottom w:val="thinThickSmallGap" w:sz="24" w:space="0" w:color="006666"/>
              <w:right w:val="single" w:sz="18" w:space="0" w:color="000000"/>
            </w:tcBorders>
            <w:hideMark/>
          </w:tcPr>
          <w:p w14:paraId="42A1EE9A" w14:textId="77777777" w:rsidR="004855A3" w:rsidRPr="00CD2B21" w:rsidRDefault="004855A3" w:rsidP="004855A3">
            <w:pPr>
              <w:pStyle w:val="NoSpacing"/>
            </w:pPr>
            <w:r w:rsidRPr="00CD2B21">
              <w:t xml:space="preserve">No </w:t>
            </w:r>
          </w:p>
        </w:tc>
        <w:tc>
          <w:tcPr>
            <w:tcW w:w="785" w:type="pct"/>
            <w:gridSpan w:val="2"/>
            <w:tcBorders>
              <w:top w:val="single" w:sz="8" w:space="0" w:color="000000"/>
              <w:left w:val="single" w:sz="8" w:space="0" w:color="000000"/>
              <w:bottom w:val="thinThickSmallGap" w:sz="24" w:space="0" w:color="006666"/>
              <w:right w:val="single" w:sz="18" w:space="0" w:color="000000"/>
            </w:tcBorders>
            <w:hideMark/>
          </w:tcPr>
          <w:p w14:paraId="594B65F5" w14:textId="77777777" w:rsidR="004855A3" w:rsidRPr="00CD2B21" w:rsidRDefault="004855A3" w:rsidP="004855A3">
            <w:pPr>
              <w:pStyle w:val="NoSpacing"/>
            </w:pPr>
            <w:r w:rsidRPr="00CD2B21">
              <w:t xml:space="preserve">No </w:t>
            </w:r>
          </w:p>
        </w:tc>
        <w:tc>
          <w:tcPr>
            <w:tcW w:w="1005" w:type="pct"/>
            <w:gridSpan w:val="2"/>
            <w:tcBorders>
              <w:top w:val="single" w:sz="8" w:space="0" w:color="000000"/>
              <w:left w:val="single" w:sz="8" w:space="0" w:color="000000"/>
              <w:bottom w:val="thinThickSmallGap" w:sz="24" w:space="0" w:color="006666"/>
              <w:right w:val="single" w:sz="18" w:space="0" w:color="000000"/>
            </w:tcBorders>
            <w:hideMark/>
          </w:tcPr>
          <w:p w14:paraId="3C934F68" w14:textId="77777777" w:rsidR="004855A3" w:rsidRPr="00CD2B21" w:rsidRDefault="004855A3" w:rsidP="004855A3">
            <w:pPr>
              <w:pStyle w:val="NoSpacing"/>
            </w:pPr>
            <w:r w:rsidRPr="00CD2B21">
              <w:t xml:space="preserve">No </w:t>
            </w:r>
          </w:p>
        </w:tc>
      </w:tr>
      <w:tr w:rsidR="004855A3" w:rsidRPr="00CD2B21" w14:paraId="4A7AF9AB" w14:textId="77777777" w:rsidTr="00D513B2">
        <w:trPr>
          <w:trHeight w:val="347"/>
        </w:trPr>
        <w:tc>
          <w:tcPr>
            <w:tcW w:w="5000" w:type="pct"/>
            <w:gridSpan w:val="8"/>
            <w:tcBorders>
              <w:top w:val="thinThickSmallGap" w:sz="24" w:space="0" w:color="006666"/>
              <w:left w:val="thinThickSmallGap" w:sz="24" w:space="0" w:color="006666"/>
              <w:bottom w:val="thickThinSmallGap" w:sz="24" w:space="0" w:color="006666"/>
              <w:right w:val="thickThinSmallGap" w:sz="24" w:space="0" w:color="006666"/>
            </w:tcBorders>
          </w:tcPr>
          <w:p w14:paraId="6D0095AD" w14:textId="77777777" w:rsidR="004855A3" w:rsidRPr="00D91CFA" w:rsidRDefault="004855A3" w:rsidP="004855A3">
            <w:pPr>
              <w:pStyle w:val="NoSpacing"/>
            </w:pPr>
            <w:r w:rsidRPr="002A2F2D">
              <w:t xml:space="preserve">TOTAL NUMBER OF ITEMS ANSWERED ‘YES’ INDICATING DIRECT DISCRIMINATION = 0  </w:t>
            </w:r>
          </w:p>
        </w:tc>
      </w:tr>
    </w:tbl>
    <w:p w14:paraId="6AC8FDA5" w14:textId="77777777" w:rsidR="004855A3" w:rsidRPr="00CD2B21" w:rsidRDefault="004855A3" w:rsidP="004855A3">
      <w:pPr>
        <w:pStyle w:val="NoSpacing"/>
        <w:rPr>
          <w:rFonts w:ascii="Times New Roman" w:hAnsi="Times New Roman" w:cs="Times New Roman"/>
          <w:vanish/>
          <w:sz w:val="24"/>
        </w:rPr>
      </w:pPr>
    </w:p>
    <w:p w14:paraId="5C22FB29" w14:textId="77777777" w:rsidR="00AC4C91" w:rsidRDefault="00AC4C91" w:rsidP="004855A3">
      <w:pPr>
        <w:pStyle w:val="NoSpacing"/>
      </w:pPr>
    </w:p>
    <w:sectPr w:rsidR="00AC4C91" w:rsidSect="004855A3">
      <w:headerReference w:type="default" r:id="rId7"/>
      <w:footerReference w:type="even" r:id="rId8"/>
      <w:footerReference w:type="default" r:id="rId9"/>
      <w:headerReference w:type="first" r:id="rId10"/>
      <w:footerReference w:type="first" r:id="rId11"/>
      <w:pgSz w:w="12240" w:h="15840"/>
      <w:pgMar w:top="1134" w:right="851" w:bottom="1134" w:left="851" w:header="51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F7520" w14:textId="77777777" w:rsidR="00FF47DE" w:rsidRDefault="00FF47DE" w:rsidP="004855A3">
      <w:pPr>
        <w:spacing w:before="0" w:after="0" w:line="240" w:lineRule="auto"/>
      </w:pPr>
      <w:r>
        <w:separator/>
      </w:r>
    </w:p>
  </w:endnote>
  <w:endnote w:type="continuationSeparator" w:id="0">
    <w:p w14:paraId="2CE4B412" w14:textId="77777777" w:rsidR="00FF47DE" w:rsidRDefault="00FF47DE" w:rsidP="004855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80DD2" w14:textId="77777777" w:rsidR="00616A0D" w:rsidRDefault="00000000">
    <w:pPr>
      <w:spacing w:after="0" w:line="259" w:lineRule="auto"/>
      <w:jc w:val="left"/>
    </w:pPr>
    <w:r>
      <w:rPr>
        <w:rFonts w:ascii="Calibri" w:eastAsia="Calibri" w:hAnsi="Calibri" w:cs="Calibri"/>
      </w:rPr>
      <w:t xml:space="preserve"> </w:t>
    </w:r>
  </w:p>
  <w:p w14:paraId="6D96F9D1" w14:textId="77777777" w:rsidR="00616A0D" w:rsidRDefault="00000000">
    <w:pPr>
      <w:spacing w:after="0" w:line="259" w:lineRule="auto"/>
      <w:jc w:val="left"/>
    </w:pPr>
    <w:r>
      <w:rPr>
        <w:rFonts w:ascii="Calibri" w:eastAsia="Calibri" w:hAnsi="Calibri" w:cs="Calibri"/>
      </w:rPr>
      <w:t xml:space="preserve">Version 1 </w:t>
    </w:r>
  </w:p>
  <w:p w14:paraId="53FAC089" w14:textId="77777777" w:rsidR="00616A0D" w:rsidRDefault="00000000">
    <w:pPr>
      <w:tabs>
        <w:tab w:val="center" w:pos="8758"/>
      </w:tabs>
      <w:spacing w:after="0" w:line="259" w:lineRule="auto"/>
      <w:jc w:val="left"/>
    </w:pPr>
    <w:r>
      <w:rPr>
        <w:rFonts w:ascii="Calibri" w:eastAsia="Calibri" w:hAnsi="Calibri" w:cs="Calibri"/>
      </w:rPr>
      <w:t xml:space="preserve">Bestcare_Diagnostics_P19_Appendicx1_Induction Policy </w:t>
    </w:r>
    <w:r>
      <w:rPr>
        <w:rFonts w:ascii="Calibri" w:eastAsia="Calibri" w:hAnsi="Calibri" w:cs="Calibri"/>
      </w:rPr>
      <w:tab/>
      <w:t xml:space="preserve">Page </w:t>
    </w: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Pr>
        <w:rFonts w:ascii="Calibri" w:eastAsia="Calibri" w:hAnsi="Calibri" w:cs="Calibri"/>
        <w:b/>
        <w:noProof/>
      </w:rPr>
      <w:t>9</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fldChar w:fldCharType="begin"/>
    </w:r>
    <w:r>
      <w:rPr>
        <w:rFonts w:ascii="Calibri" w:eastAsia="Calibri" w:hAnsi="Calibri" w:cs="Calibri"/>
        <w:b/>
      </w:rPr>
      <w:instrText xml:space="preserve"> NUMPAGES   \* MERGEFORMAT </w:instrText>
    </w:r>
    <w:r>
      <w:rPr>
        <w:rFonts w:ascii="Calibri" w:eastAsia="Calibri" w:hAnsi="Calibri" w:cs="Calibri"/>
        <w:b/>
      </w:rPr>
      <w:fldChar w:fldCharType="separate"/>
    </w:r>
    <w:r>
      <w:rPr>
        <w:rFonts w:ascii="Calibri" w:eastAsia="Calibri" w:hAnsi="Calibri" w:cs="Calibri"/>
        <w:b/>
        <w:noProof/>
      </w:rPr>
      <w:t>16</w:t>
    </w:r>
    <w:r>
      <w:rPr>
        <w:rFonts w:ascii="Calibri" w:eastAsia="Calibri" w:hAnsi="Calibri" w:cs="Calibri"/>
        <w:b/>
      </w:rPr>
      <w:fldChar w:fldCharType="end"/>
    </w:r>
    <w:r>
      <w:rPr>
        <w:rFonts w:ascii="Calibri" w:eastAsia="Calibri" w:hAnsi="Calibri" w:cs="Calibri"/>
      </w:rPr>
      <w:t xml:space="preserve"> </w:t>
    </w:r>
  </w:p>
  <w:p w14:paraId="55B91A1D" w14:textId="77777777" w:rsidR="00616A0D" w:rsidRDefault="00000000">
    <w:pPr>
      <w:tabs>
        <w:tab w:val="center" w:pos="4681"/>
        <w:tab w:val="center" w:pos="8586"/>
      </w:tabs>
      <w:spacing w:after="0" w:line="259" w:lineRule="auto"/>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Restricted Access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2316"/>
      <w:gridCol w:w="1518"/>
      <w:gridCol w:w="1293"/>
      <w:gridCol w:w="2714"/>
    </w:tblGrid>
    <w:tr w:rsidR="003C273C" w:rsidRPr="00DB44F9" w14:paraId="23AA6229" w14:textId="77777777" w:rsidTr="0061089E">
      <w:trPr>
        <w:trHeight w:hRule="exact" w:val="441"/>
      </w:trPr>
      <w:tc>
        <w:tcPr>
          <w:tcW w:w="237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DE2BF4A" w14:textId="77777777" w:rsidR="00616A0D" w:rsidRPr="0061089E" w:rsidRDefault="00000000" w:rsidP="003C273C">
          <w:pPr>
            <w:jc w:val="left"/>
            <w:rPr>
              <w:rFonts w:asciiTheme="minorHAnsi" w:eastAsia="Calibri" w:hAnsiTheme="minorHAnsi" w:cs="Calibri"/>
              <w:sz w:val="20"/>
              <w:szCs w:val="20"/>
              <w:lang w:val="en-US"/>
            </w:rPr>
          </w:pPr>
          <w:r w:rsidRPr="0061089E">
            <w:rPr>
              <w:rFonts w:asciiTheme="minorHAnsi" w:eastAsia="Calibri" w:hAnsiTheme="minorHAnsi" w:cs="Calibri"/>
              <w:noProof/>
              <w:sz w:val="20"/>
              <w:szCs w:val="20"/>
              <w:lang w:val="en-US"/>
            </w:rPr>
            <w:drawing>
              <wp:inline distT="0" distB="0" distL="0" distR="0" wp14:anchorId="5D3A51AA" wp14:editId="215BDB33">
                <wp:extent cx="1422847" cy="393700"/>
                <wp:effectExtent l="0" t="0" r="6350" b="6350"/>
                <wp:docPr id="62948197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99292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7051" cy="408698"/>
                        </a:xfrm>
                        <a:prstGeom prst="rect">
                          <a:avLst/>
                        </a:prstGeom>
                      </pic:spPr>
                    </pic:pic>
                  </a:graphicData>
                </a:graphic>
              </wp:inline>
            </w:drawing>
          </w:r>
        </w:p>
      </w:tc>
      <w:tc>
        <w:tcPr>
          <w:tcW w:w="2624" w:type="pct"/>
          <w:gridSpan w:val="3"/>
          <w:tcBorders>
            <w:top w:val="single" w:sz="4" w:space="0" w:color="auto"/>
            <w:left w:val="single" w:sz="4" w:space="0" w:color="auto"/>
            <w:bottom w:val="single" w:sz="4" w:space="0" w:color="auto"/>
            <w:right w:val="single" w:sz="4" w:space="0" w:color="auto"/>
          </w:tcBorders>
        </w:tcPr>
        <w:p w14:paraId="5ED16F5E" w14:textId="3587166B" w:rsidR="00616A0D" w:rsidRPr="0061089E" w:rsidRDefault="00912E87" w:rsidP="00D91CFA">
          <w:pPr>
            <w:jc w:val="center"/>
            <w:rPr>
              <w:rFonts w:asciiTheme="minorHAnsi" w:eastAsia="Calibri" w:hAnsiTheme="minorHAnsi" w:cs="Calibri"/>
              <w:b/>
              <w:sz w:val="20"/>
              <w:szCs w:val="20"/>
              <w:lang w:val="en-US"/>
            </w:rPr>
          </w:pPr>
          <w:r>
            <w:rPr>
              <w:rFonts w:asciiTheme="minorHAnsi" w:eastAsia="Calibri" w:hAnsiTheme="minorHAnsi" w:cs="Calibri"/>
              <w:b/>
              <w:sz w:val="20"/>
              <w:szCs w:val="20"/>
              <w:lang w:val="en-US"/>
            </w:rPr>
            <w:t>Learner Appeals</w:t>
          </w:r>
          <w:r w:rsidR="00715989">
            <w:rPr>
              <w:rFonts w:asciiTheme="minorHAnsi" w:eastAsia="Calibri" w:hAnsiTheme="minorHAnsi" w:cs="Calibri"/>
              <w:b/>
              <w:sz w:val="20"/>
              <w:szCs w:val="20"/>
              <w:lang w:val="en-US"/>
            </w:rPr>
            <w:t xml:space="preserve"> </w:t>
          </w:r>
          <w:r w:rsidRPr="0061089E">
            <w:rPr>
              <w:rFonts w:asciiTheme="minorHAnsi" w:eastAsia="Calibri" w:hAnsiTheme="minorHAnsi" w:cs="Calibri"/>
              <w:b/>
              <w:sz w:val="20"/>
              <w:szCs w:val="20"/>
              <w:lang w:val="en-US"/>
            </w:rPr>
            <w:t>Policy</w:t>
          </w:r>
        </w:p>
      </w:tc>
    </w:tr>
    <w:tr w:rsidR="00D91CFA" w:rsidRPr="00DB44F9" w14:paraId="56507E61" w14:textId="77777777" w:rsidTr="0061089E">
      <w:trPr>
        <w:trHeight w:hRule="exact" w:val="430"/>
      </w:trPr>
      <w:tc>
        <w:tcPr>
          <w:tcW w:w="2376" w:type="pct"/>
          <w:gridSpan w:val="2"/>
          <w:vMerge/>
          <w:tcBorders>
            <w:top w:val="single" w:sz="4" w:space="0" w:color="auto"/>
            <w:left w:val="single" w:sz="4" w:space="0" w:color="auto"/>
            <w:bottom w:val="single" w:sz="4" w:space="0" w:color="auto"/>
            <w:right w:val="single" w:sz="4" w:space="0" w:color="auto"/>
          </w:tcBorders>
          <w:vAlign w:val="center"/>
          <w:hideMark/>
        </w:tcPr>
        <w:p w14:paraId="5A847FC8" w14:textId="77777777" w:rsidR="00616A0D" w:rsidRPr="0061089E" w:rsidRDefault="00616A0D" w:rsidP="003C273C">
          <w:pPr>
            <w:spacing w:after="0" w:line="256" w:lineRule="auto"/>
            <w:rPr>
              <w:rFonts w:asciiTheme="minorHAnsi" w:eastAsia="Calibri" w:hAnsiTheme="minorHAnsi" w:cs="Calibri"/>
              <w:sz w:val="20"/>
              <w:szCs w:val="20"/>
              <w:lang w:val="en-US"/>
            </w:rPr>
          </w:pPr>
        </w:p>
      </w:tc>
      <w:tc>
        <w:tcPr>
          <w:tcW w:w="721" w:type="pct"/>
          <w:tcBorders>
            <w:top w:val="single" w:sz="4" w:space="0" w:color="auto"/>
            <w:left w:val="single" w:sz="4" w:space="0" w:color="auto"/>
            <w:bottom w:val="single" w:sz="4" w:space="0" w:color="auto"/>
            <w:right w:val="single" w:sz="4" w:space="0" w:color="auto"/>
          </w:tcBorders>
          <w:hideMark/>
        </w:tcPr>
        <w:p w14:paraId="28270109" w14:textId="77777777" w:rsidR="00616A0D" w:rsidRPr="0061089E" w:rsidRDefault="00000000" w:rsidP="00D91CFA">
          <w:pPr>
            <w:jc w:val="center"/>
            <w:rPr>
              <w:rFonts w:asciiTheme="minorHAnsi" w:eastAsia="Calibri" w:hAnsiTheme="minorHAnsi" w:cs="Calibri"/>
              <w:b/>
              <w:sz w:val="20"/>
              <w:szCs w:val="20"/>
              <w:lang w:val="en-US"/>
            </w:rPr>
          </w:pPr>
          <w:r w:rsidRPr="0061089E">
            <w:rPr>
              <w:rFonts w:asciiTheme="minorHAnsi" w:eastAsia="Calibri" w:hAnsiTheme="minorHAnsi" w:cs="Calibri"/>
              <w:b/>
              <w:sz w:val="20"/>
              <w:szCs w:val="20"/>
              <w:lang w:val="en-US"/>
            </w:rPr>
            <w:t>Policy</w:t>
          </w:r>
        </w:p>
      </w:tc>
      <w:tc>
        <w:tcPr>
          <w:tcW w:w="614" w:type="pct"/>
          <w:tcBorders>
            <w:top w:val="single" w:sz="4" w:space="0" w:color="auto"/>
            <w:left w:val="single" w:sz="4" w:space="0" w:color="auto"/>
            <w:bottom w:val="single" w:sz="4" w:space="0" w:color="auto"/>
            <w:right w:val="single" w:sz="4" w:space="0" w:color="auto"/>
          </w:tcBorders>
          <w:hideMark/>
        </w:tcPr>
        <w:p w14:paraId="7B5F86E4" w14:textId="77777777" w:rsidR="00616A0D" w:rsidRPr="0061089E" w:rsidRDefault="00000000" w:rsidP="00D91CFA">
          <w:pPr>
            <w:jc w:val="center"/>
            <w:rPr>
              <w:rFonts w:asciiTheme="minorHAnsi" w:eastAsia="Calibri" w:hAnsiTheme="minorHAnsi" w:cs="Calibri"/>
              <w:b/>
              <w:sz w:val="20"/>
              <w:szCs w:val="20"/>
              <w:lang w:val="en-US"/>
            </w:rPr>
          </w:pPr>
          <w:r w:rsidRPr="0061089E">
            <w:rPr>
              <w:rFonts w:asciiTheme="minorHAnsi" w:eastAsia="Calibri" w:hAnsiTheme="minorHAnsi" w:cs="Calibri"/>
              <w:b/>
              <w:sz w:val="20"/>
              <w:szCs w:val="20"/>
              <w:lang w:val="en-US"/>
            </w:rPr>
            <w:t>Issue</w:t>
          </w:r>
        </w:p>
      </w:tc>
      <w:tc>
        <w:tcPr>
          <w:tcW w:w="1290" w:type="pct"/>
          <w:tcBorders>
            <w:top w:val="single" w:sz="4" w:space="0" w:color="auto"/>
            <w:left w:val="single" w:sz="4" w:space="0" w:color="auto"/>
            <w:bottom w:val="single" w:sz="4" w:space="0" w:color="auto"/>
            <w:right w:val="single" w:sz="4" w:space="0" w:color="auto"/>
          </w:tcBorders>
        </w:tcPr>
        <w:p w14:paraId="1AC6C3C1" w14:textId="77777777" w:rsidR="00616A0D" w:rsidRPr="0061089E" w:rsidRDefault="00000000" w:rsidP="00D91CFA">
          <w:pPr>
            <w:jc w:val="center"/>
            <w:rPr>
              <w:rFonts w:asciiTheme="minorHAnsi" w:eastAsia="Calibri" w:hAnsiTheme="minorHAnsi" w:cs="Calibri"/>
              <w:b/>
              <w:bCs/>
              <w:sz w:val="20"/>
              <w:szCs w:val="20"/>
              <w:lang w:val="en-US"/>
            </w:rPr>
          </w:pPr>
          <w:r w:rsidRPr="0061089E">
            <w:rPr>
              <w:rFonts w:asciiTheme="minorHAnsi" w:eastAsia="Calibri" w:hAnsiTheme="minorHAnsi" w:cs="Calibri"/>
              <w:b/>
              <w:bCs/>
              <w:sz w:val="20"/>
              <w:szCs w:val="20"/>
              <w:lang w:val="en-US"/>
            </w:rPr>
            <w:t>Initial release</w:t>
          </w:r>
        </w:p>
      </w:tc>
    </w:tr>
    <w:tr w:rsidR="0061089E" w:rsidRPr="00DB44F9" w14:paraId="6AEA5D34" w14:textId="77777777" w:rsidTr="0061089E">
      <w:trPr>
        <w:trHeight w:hRule="exact" w:val="411"/>
      </w:trPr>
      <w:tc>
        <w:tcPr>
          <w:tcW w:w="1276" w:type="pct"/>
          <w:tcBorders>
            <w:top w:val="single" w:sz="4" w:space="0" w:color="auto"/>
            <w:left w:val="single" w:sz="4" w:space="0" w:color="auto"/>
            <w:bottom w:val="single" w:sz="4" w:space="0" w:color="auto"/>
            <w:right w:val="single" w:sz="4" w:space="0" w:color="auto"/>
          </w:tcBorders>
          <w:vAlign w:val="center"/>
          <w:hideMark/>
        </w:tcPr>
        <w:p w14:paraId="690D4313" w14:textId="77777777" w:rsidR="00616A0D" w:rsidRPr="0061089E" w:rsidRDefault="00000000" w:rsidP="003C273C">
          <w:pPr>
            <w:jc w:val="center"/>
            <w:rPr>
              <w:rFonts w:asciiTheme="minorHAnsi" w:eastAsia="Calibri" w:hAnsiTheme="minorHAnsi" w:cs="Calibri"/>
              <w:sz w:val="20"/>
              <w:szCs w:val="20"/>
              <w:lang w:val="en-US"/>
            </w:rPr>
          </w:pPr>
          <w:r w:rsidRPr="0061089E">
            <w:rPr>
              <w:rFonts w:asciiTheme="minorHAnsi" w:eastAsia="Calibri" w:hAnsiTheme="minorHAnsi" w:cs="Calibri"/>
              <w:sz w:val="20"/>
              <w:szCs w:val="20"/>
              <w:lang w:val="en-US"/>
            </w:rPr>
            <w:t>Page</w:t>
          </w:r>
        </w:p>
      </w:tc>
      <w:tc>
        <w:tcPr>
          <w:tcW w:w="1099" w:type="pct"/>
          <w:tcBorders>
            <w:top w:val="single" w:sz="4" w:space="0" w:color="auto"/>
            <w:left w:val="single" w:sz="4" w:space="0" w:color="auto"/>
            <w:bottom w:val="single" w:sz="4" w:space="0" w:color="auto"/>
            <w:right w:val="single" w:sz="4" w:space="0" w:color="auto"/>
          </w:tcBorders>
          <w:vAlign w:val="center"/>
          <w:hideMark/>
        </w:tcPr>
        <w:p w14:paraId="3CD32910" w14:textId="77777777" w:rsidR="00616A0D" w:rsidRPr="0061089E" w:rsidRDefault="00000000" w:rsidP="003C273C">
          <w:pPr>
            <w:jc w:val="center"/>
            <w:rPr>
              <w:rFonts w:asciiTheme="minorHAnsi" w:eastAsia="Calibri" w:hAnsiTheme="minorHAnsi" w:cs="Calibri"/>
              <w:sz w:val="20"/>
              <w:szCs w:val="20"/>
              <w:lang w:val="en-US"/>
            </w:rPr>
          </w:pPr>
          <w:r w:rsidRPr="0061089E">
            <w:rPr>
              <w:rFonts w:asciiTheme="minorHAnsi" w:eastAsia="Calibri" w:hAnsiTheme="minorHAnsi" w:cs="Calibri"/>
              <w:sz w:val="20"/>
              <w:szCs w:val="20"/>
              <w:lang w:val="en-US"/>
            </w:rPr>
            <w:fldChar w:fldCharType="begin"/>
          </w:r>
          <w:r w:rsidRPr="0061089E">
            <w:rPr>
              <w:rFonts w:asciiTheme="minorHAnsi" w:eastAsia="Calibri" w:hAnsiTheme="minorHAnsi" w:cs="Calibri"/>
              <w:sz w:val="20"/>
              <w:szCs w:val="20"/>
              <w:lang w:val="en-US"/>
            </w:rPr>
            <w:instrText xml:space="preserve"> PAGE </w:instrText>
          </w:r>
          <w:r w:rsidRPr="0061089E">
            <w:rPr>
              <w:rFonts w:asciiTheme="minorHAnsi" w:eastAsia="Calibri" w:hAnsiTheme="minorHAnsi" w:cs="Calibri"/>
              <w:sz w:val="20"/>
              <w:szCs w:val="20"/>
              <w:lang w:val="en-US"/>
            </w:rPr>
            <w:fldChar w:fldCharType="separate"/>
          </w:r>
          <w:r w:rsidRPr="0061089E">
            <w:rPr>
              <w:rFonts w:asciiTheme="minorHAnsi" w:eastAsia="Calibri" w:hAnsiTheme="minorHAnsi" w:cs="Calibri"/>
              <w:noProof/>
              <w:sz w:val="20"/>
              <w:szCs w:val="20"/>
              <w:lang w:val="en-US"/>
            </w:rPr>
            <w:t>2</w:t>
          </w:r>
          <w:r w:rsidRPr="0061089E">
            <w:rPr>
              <w:rFonts w:asciiTheme="minorHAnsi" w:eastAsia="Calibri" w:hAnsiTheme="minorHAnsi" w:cs="Calibri"/>
              <w:sz w:val="20"/>
              <w:szCs w:val="20"/>
              <w:lang w:val="en-US"/>
            </w:rPr>
            <w:fldChar w:fldCharType="end"/>
          </w:r>
          <w:r w:rsidRPr="0061089E">
            <w:rPr>
              <w:rFonts w:asciiTheme="minorHAnsi" w:eastAsia="Calibri" w:hAnsiTheme="minorHAnsi" w:cs="Calibri"/>
              <w:sz w:val="20"/>
              <w:szCs w:val="20"/>
              <w:lang w:val="en-US"/>
            </w:rPr>
            <w:t xml:space="preserve"> of </w:t>
          </w:r>
          <w:r w:rsidRPr="0061089E">
            <w:rPr>
              <w:rFonts w:asciiTheme="minorHAnsi" w:eastAsia="Calibri" w:hAnsiTheme="minorHAnsi" w:cs="Calibri"/>
              <w:sz w:val="20"/>
              <w:szCs w:val="20"/>
              <w:lang w:val="en-US"/>
            </w:rPr>
            <w:fldChar w:fldCharType="begin"/>
          </w:r>
          <w:r w:rsidRPr="0061089E">
            <w:rPr>
              <w:rFonts w:asciiTheme="minorHAnsi" w:eastAsia="Calibri" w:hAnsiTheme="minorHAnsi" w:cs="Calibri"/>
              <w:sz w:val="20"/>
              <w:szCs w:val="20"/>
              <w:lang w:val="en-US"/>
            </w:rPr>
            <w:instrText xml:space="preserve"> NUMPAGES </w:instrText>
          </w:r>
          <w:r w:rsidRPr="0061089E">
            <w:rPr>
              <w:rFonts w:asciiTheme="minorHAnsi" w:eastAsia="Calibri" w:hAnsiTheme="minorHAnsi" w:cs="Calibri"/>
              <w:sz w:val="20"/>
              <w:szCs w:val="20"/>
              <w:lang w:val="en-US"/>
            </w:rPr>
            <w:fldChar w:fldCharType="separate"/>
          </w:r>
          <w:r w:rsidRPr="0061089E">
            <w:rPr>
              <w:rFonts w:asciiTheme="minorHAnsi" w:eastAsia="Calibri" w:hAnsiTheme="minorHAnsi" w:cs="Calibri"/>
              <w:noProof/>
              <w:sz w:val="20"/>
              <w:szCs w:val="20"/>
              <w:lang w:val="en-US"/>
            </w:rPr>
            <w:t>15</w:t>
          </w:r>
          <w:r w:rsidRPr="0061089E">
            <w:rPr>
              <w:rFonts w:asciiTheme="minorHAnsi" w:eastAsia="Calibri" w:hAnsiTheme="minorHAnsi" w:cs="Calibri"/>
              <w:sz w:val="20"/>
              <w:szCs w:val="20"/>
              <w:lang w:val="en-US"/>
            </w:rPr>
            <w:fldChar w:fldCharType="end"/>
          </w:r>
        </w:p>
      </w:tc>
      <w:tc>
        <w:tcPr>
          <w:tcW w:w="721" w:type="pct"/>
          <w:tcBorders>
            <w:top w:val="single" w:sz="4" w:space="0" w:color="auto"/>
            <w:left w:val="single" w:sz="4" w:space="0" w:color="auto"/>
            <w:bottom w:val="single" w:sz="4" w:space="0" w:color="auto"/>
            <w:right w:val="single" w:sz="4" w:space="0" w:color="auto"/>
          </w:tcBorders>
          <w:hideMark/>
        </w:tcPr>
        <w:p w14:paraId="0BDB19A4" w14:textId="2F125F11" w:rsidR="00616A0D" w:rsidRPr="0061089E" w:rsidRDefault="00000000" w:rsidP="00D91CFA">
          <w:pPr>
            <w:jc w:val="center"/>
            <w:rPr>
              <w:rFonts w:asciiTheme="minorHAnsi" w:eastAsia="Calibri" w:hAnsiTheme="minorHAnsi" w:cs="Calibri"/>
              <w:b/>
              <w:bCs/>
              <w:sz w:val="20"/>
              <w:szCs w:val="20"/>
              <w:lang w:val="en-US"/>
            </w:rPr>
          </w:pPr>
          <w:r w:rsidRPr="0061089E">
            <w:rPr>
              <w:rFonts w:asciiTheme="minorHAnsi" w:eastAsia="Calibri" w:hAnsiTheme="minorHAnsi" w:cs="Calibri"/>
              <w:b/>
              <w:bCs/>
              <w:sz w:val="20"/>
              <w:szCs w:val="20"/>
              <w:lang w:val="en-US"/>
            </w:rPr>
            <w:t>AC00</w:t>
          </w:r>
          <w:r w:rsidR="00912E87">
            <w:rPr>
              <w:rFonts w:asciiTheme="minorHAnsi" w:eastAsia="Calibri" w:hAnsiTheme="minorHAnsi" w:cs="Calibri"/>
              <w:b/>
              <w:bCs/>
              <w:sz w:val="20"/>
              <w:szCs w:val="20"/>
              <w:lang w:val="en-US"/>
            </w:rPr>
            <w:t>4</w:t>
          </w:r>
        </w:p>
      </w:tc>
      <w:tc>
        <w:tcPr>
          <w:tcW w:w="614" w:type="pct"/>
          <w:tcBorders>
            <w:top w:val="single" w:sz="4" w:space="0" w:color="auto"/>
            <w:left w:val="single" w:sz="4" w:space="0" w:color="auto"/>
            <w:bottom w:val="single" w:sz="4" w:space="0" w:color="auto"/>
            <w:right w:val="single" w:sz="4" w:space="0" w:color="auto"/>
          </w:tcBorders>
          <w:hideMark/>
        </w:tcPr>
        <w:p w14:paraId="6F735F59" w14:textId="77777777" w:rsidR="00616A0D" w:rsidRPr="0061089E" w:rsidRDefault="00000000" w:rsidP="00D91CFA">
          <w:pPr>
            <w:jc w:val="center"/>
            <w:rPr>
              <w:rFonts w:asciiTheme="minorHAnsi" w:eastAsia="Calibri" w:hAnsiTheme="minorHAnsi" w:cs="Calibri"/>
              <w:sz w:val="20"/>
              <w:szCs w:val="20"/>
              <w:lang w:val="en-US"/>
            </w:rPr>
          </w:pPr>
          <w:r w:rsidRPr="0061089E">
            <w:rPr>
              <w:rFonts w:asciiTheme="minorHAnsi" w:eastAsia="Calibri" w:hAnsiTheme="minorHAnsi" w:cs="Calibri"/>
              <w:sz w:val="20"/>
              <w:szCs w:val="20"/>
              <w:lang w:val="en-US"/>
            </w:rPr>
            <w:t>V1</w:t>
          </w:r>
        </w:p>
      </w:tc>
      <w:tc>
        <w:tcPr>
          <w:tcW w:w="1290" w:type="pct"/>
          <w:tcBorders>
            <w:top w:val="single" w:sz="4" w:space="0" w:color="auto"/>
            <w:left w:val="single" w:sz="4" w:space="0" w:color="auto"/>
            <w:bottom w:val="single" w:sz="4" w:space="0" w:color="auto"/>
            <w:right w:val="single" w:sz="4" w:space="0" w:color="auto"/>
          </w:tcBorders>
          <w:hideMark/>
        </w:tcPr>
        <w:p w14:paraId="381DD111" w14:textId="79BEFBB8" w:rsidR="00616A0D" w:rsidRPr="0061089E" w:rsidRDefault="00CD34CE" w:rsidP="00D91CFA">
          <w:pPr>
            <w:jc w:val="center"/>
            <w:rPr>
              <w:rFonts w:asciiTheme="minorHAnsi" w:eastAsia="Calibri" w:hAnsiTheme="minorHAnsi" w:cs="Calibri"/>
              <w:sz w:val="20"/>
              <w:szCs w:val="20"/>
              <w:lang w:val="en-US"/>
            </w:rPr>
          </w:pPr>
          <w:r>
            <w:rPr>
              <w:rFonts w:asciiTheme="minorHAnsi" w:eastAsia="Calibri" w:hAnsiTheme="minorHAnsi" w:cs="Calibri"/>
              <w:sz w:val="20"/>
              <w:szCs w:val="20"/>
              <w:lang w:val="en-US"/>
            </w:rPr>
            <w:t>01</w:t>
          </w:r>
          <w:r w:rsidR="00000000" w:rsidRPr="0061089E">
            <w:rPr>
              <w:rFonts w:asciiTheme="minorHAnsi" w:eastAsia="Calibri" w:hAnsiTheme="minorHAnsi" w:cs="Calibri"/>
              <w:sz w:val="20"/>
              <w:szCs w:val="20"/>
              <w:lang w:val="en-US"/>
            </w:rPr>
            <w:t>/</w:t>
          </w:r>
          <w:r>
            <w:rPr>
              <w:rFonts w:asciiTheme="minorHAnsi" w:eastAsia="Calibri" w:hAnsiTheme="minorHAnsi" w:cs="Calibri"/>
              <w:sz w:val="20"/>
              <w:szCs w:val="20"/>
              <w:lang w:val="en-US"/>
            </w:rPr>
            <w:t>09</w:t>
          </w:r>
          <w:r w:rsidR="00000000" w:rsidRPr="0061089E">
            <w:rPr>
              <w:rFonts w:asciiTheme="minorHAnsi" w:eastAsia="Calibri" w:hAnsiTheme="minorHAnsi" w:cs="Calibri"/>
              <w:sz w:val="20"/>
              <w:szCs w:val="20"/>
              <w:lang w:val="en-US"/>
            </w:rPr>
            <w:t>/2024</w:t>
          </w:r>
        </w:p>
      </w:tc>
    </w:tr>
  </w:tbl>
  <w:p w14:paraId="3C06808A" w14:textId="77777777" w:rsidR="00616A0D" w:rsidRDefault="00616A0D">
    <w:pPr>
      <w:tabs>
        <w:tab w:val="center" w:pos="4681"/>
        <w:tab w:val="center" w:pos="8586"/>
      </w:tabs>
      <w:spacing w:after="0" w:line="259"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2316"/>
      <w:gridCol w:w="1518"/>
      <w:gridCol w:w="1293"/>
      <w:gridCol w:w="2714"/>
    </w:tblGrid>
    <w:tr w:rsidR="00912E87" w:rsidRPr="00DB44F9" w14:paraId="525A3D82" w14:textId="77777777" w:rsidTr="00D513B2">
      <w:trPr>
        <w:trHeight w:hRule="exact" w:val="441"/>
      </w:trPr>
      <w:tc>
        <w:tcPr>
          <w:tcW w:w="237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4CED338" w14:textId="1C75D44A" w:rsidR="00912E87" w:rsidRPr="0061089E" w:rsidRDefault="00000000" w:rsidP="00912E87">
          <w:pPr>
            <w:jc w:val="left"/>
            <w:rPr>
              <w:rFonts w:asciiTheme="minorHAnsi" w:eastAsia="Calibri" w:hAnsiTheme="minorHAnsi" w:cs="Calibri"/>
              <w:sz w:val="20"/>
              <w:szCs w:val="20"/>
              <w:lang w:val="en-US"/>
            </w:rPr>
          </w:pPr>
          <w:r>
            <w:rPr>
              <w:rFonts w:ascii="Calibri" w:eastAsia="Calibri" w:hAnsi="Calibri" w:cs="Calibri"/>
            </w:rPr>
            <w:t xml:space="preserve"> </w:t>
          </w:r>
          <w:r w:rsidR="00912E87" w:rsidRPr="0061089E">
            <w:rPr>
              <w:rFonts w:asciiTheme="minorHAnsi" w:eastAsia="Calibri" w:hAnsiTheme="minorHAnsi" w:cs="Calibri"/>
              <w:noProof/>
              <w:sz w:val="20"/>
              <w:szCs w:val="20"/>
              <w:lang w:val="en-US"/>
            </w:rPr>
            <w:drawing>
              <wp:inline distT="0" distB="0" distL="0" distR="0" wp14:anchorId="0AC6C547" wp14:editId="068AF8C2">
                <wp:extent cx="1422847" cy="393700"/>
                <wp:effectExtent l="0" t="0" r="6350" b="6350"/>
                <wp:docPr id="203190714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99292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7051" cy="408698"/>
                        </a:xfrm>
                        <a:prstGeom prst="rect">
                          <a:avLst/>
                        </a:prstGeom>
                      </pic:spPr>
                    </pic:pic>
                  </a:graphicData>
                </a:graphic>
              </wp:inline>
            </w:drawing>
          </w:r>
        </w:p>
      </w:tc>
      <w:tc>
        <w:tcPr>
          <w:tcW w:w="2624" w:type="pct"/>
          <w:gridSpan w:val="3"/>
          <w:tcBorders>
            <w:top w:val="single" w:sz="4" w:space="0" w:color="auto"/>
            <w:left w:val="single" w:sz="4" w:space="0" w:color="auto"/>
            <w:bottom w:val="single" w:sz="4" w:space="0" w:color="auto"/>
            <w:right w:val="single" w:sz="4" w:space="0" w:color="auto"/>
          </w:tcBorders>
        </w:tcPr>
        <w:p w14:paraId="1D8A0122" w14:textId="77777777" w:rsidR="00912E87" w:rsidRPr="0061089E" w:rsidRDefault="00912E87" w:rsidP="00912E87">
          <w:pPr>
            <w:jc w:val="center"/>
            <w:rPr>
              <w:rFonts w:asciiTheme="minorHAnsi" w:eastAsia="Calibri" w:hAnsiTheme="minorHAnsi" w:cs="Calibri"/>
              <w:b/>
              <w:sz w:val="20"/>
              <w:szCs w:val="20"/>
              <w:lang w:val="en-US"/>
            </w:rPr>
          </w:pPr>
          <w:r>
            <w:rPr>
              <w:rFonts w:asciiTheme="minorHAnsi" w:eastAsia="Calibri" w:hAnsiTheme="minorHAnsi" w:cs="Calibri"/>
              <w:b/>
              <w:sz w:val="20"/>
              <w:szCs w:val="20"/>
              <w:lang w:val="en-US"/>
            </w:rPr>
            <w:t xml:space="preserve">Learner Appeals </w:t>
          </w:r>
          <w:r w:rsidRPr="0061089E">
            <w:rPr>
              <w:rFonts w:asciiTheme="minorHAnsi" w:eastAsia="Calibri" w:hAnsiTheme="minorHAnsi" w:cs="Calibri"/>
              <w:b/>
              <w:sz w:val="20"/>
              <w:szCs w:val="20"/>
              <w:lang w:val="en-US"/>
            </w:rPr>
            <w:t>Policy</w:t>
          </w:r>
        </w:p>
      </w:tc>
    </w:tr>
    <w:tr w:rsidR="00912E87" w:rsidRPr="00DB44F9" w14:paraId="616DFD56" w14:textId="77777777" w:rsidTr="00912E87">
      <w:trPr>
        <w:trHeight w:hRule="exact" w:val="430"/>
      </w:trPr>
      <w:tc>
        <w:tcPr>
          <w:tcW w:w="2376" w:type="pct"/>
          <w:gridSpan w:val="2"/>
          <w:vMerge/>
          <w:tcBorders>
            <w:top w:val="single" w:sz="4" w:space="0" w:color="auto"/>
            <w:left w:val="single" w:sz="4" w:space="0" w:color="auto"/>
            <w:bottom w:val="single" w:sz="4" w:space="0" w:color="auto"/>
            <w:right w:val="single" w:sz="4" w:space="0" w:color="auto"/>
          </w:tcBorders>
          <w:vAlign w:val="center"/>
          <w:hideMark/>
        </w:tcPr>
        <w:p w14:paraId="6AF67AFE" w14:textId="77777777" w:rsidR="00912E87" w:rsidRPr="0061089E" w:rsidRDefault="00912E87" w:rsidP="00912E87">
          <w:pPr>
            <w:spacing w:after="0" w:line="256" w:lineRule="auto"/>
            <w:rPr>
              <w:rFonts w:asciiTheme="minorHAnsi" w:eastAsia="Calibri" w:hAnsiTheme="minorHAnsi" w:cs="Calibri"/>
              <w:sz w:val="20"/>
              <w:szCs w:val="20"/>
              <w:lang w:val="en-US"/>
            </w:rPr>
          </w:pPr>
        </w:p>
      </w:tc>
      <w:tc>
        <w:tcPr>
          <w:tcW w:w="721" w:type="pct"/>
          <w:tcBorders>
            <w:top w:val="single" w:sz="4" w:space="0" w:color="auto"/>
            <w:left w:val="single" w:sz="4" w:space="0" w:color="auto"/>
            <w:bottom w:val="single" w:sz="4" w:space="0" w:color="auto"/>
            <w:right w:val="single" w:sz="4" w:space="0" w:color="auto"/>
          </w:tcBorders>
          <w:hideMark/>
        </w:tcPr>
        <w:p w14:paraId="0CD94927" w14:textId="77777777" w:rsidR="00912E87" w:rsidRPr="0061089E" w:rsidRDefault="00912E87" w:rsidP="00912E87">
          <w:pPr>
            <w:jc w:val="center"/>
            <w:rPr>
              <w:rFonts w:asciiTheme="minorHAnsi" w:eastAsia="Calibri" w:hAnsiTheme="minorHAnsi" w:cs="Calibri"/>
              <w:b/>
              <w:sz w:val="20"/>
              <w:szCs w:val="20"/>
              <w:lang w:val="en-US"/>
            </w:rPr>
          </w:pPr>
          <w:r w:rsidRPr="0061089E">
            <w:rPr>
              <w:rFonts w:asciiTheme="minorHAnsi" w:eastAsia="Calibri" w:hAnsiTheme="minorHAnsi" w:cs="Calibri"/>
              <w:b/>
              <w:sz w:val="20"/>
              <w:szCs w:val="20"/>
              <w:lang w:val="en-US"/>
            </w:rPr>
            <w:t>Policy</w:t>
          </w:r>
        </w:p>
      </w:tc>
      <w:tc>
        <w:tcPr>
          <w:tcW w:w="614" w:type="pct"/>
          <w:tcBorders>
            <w:top w:val="single" w:sz="4" w:space="0" w:color="auto"/>
            <w:left w:val="single" w:sz="4" w:space="0" w:color="auto"/>
            <w:bottom w:val="single" w:sz="4" w:space="0" w:color="auto"/>
            <w:right w:val="single" w:sz="4" w:space="0" w:color="auto"/>
          </w:tcBorders>
          <w:hideMark/>
        </w:tcPr>
        <w:p w14:paraId="06D81FC8" w14:textId="77777777" w:rsidR="00912E87" w:rsidRPr="0061089E" w:rsidRDefault="00912E87" w:rsidP="00912E87">
          <w:pPr>
            <w:jc w:val="center"/>
            <w:rPr>
              <w:rFonts w:asciiTheme="minorHAnsi" w:eastAsia="Calibri" w:hAnsiTheme="minorHAnsi" w:cs="Calibri"/>
              <w:b/>
              <w:sz w:val="20"/>
              <w:szCs w:val="20"/>
              <w:lang w:val="en-US"/>
            </w:rPr>
          </w:pPr>
          <w:r w:rsidRPr="0061089E">
            <w:rPr>
              <w:rFonts w:asciiTheme="minorHAnsi" w:eastAsia="Calibri" w:hAnsiTheme="minorHAnsi" w:cs="Calibri"/>
              <w:b/>
              <w:sz w:val="20"/>
              <w:szCs w:val="20"/>
              <w:lang w:val="en-US"/>
            </w:rPr>
            <w:t>Issue</w:t>
          </w:r>
        </w:p>
      </w:tc>
      <w:tc>
        <w:tcPr>
          <w:tcW w:w="1289" w:type="pct"/>
          <w:tcBorders>
            <w:top w:val="single" w:sz="4" w:space="0" w:color="auto"/>
            <w:left w:val="single" w:sz="4" w:space="0" w:color="auto"/>
            <w:bottom w:val="single" w:sz="4" w:space="0" w:color="auto"/>
            <w:right w:val="single" w:sz="4" w:space="0" w:color="auto"/>
          </w:tcBorders>
        </w:tcPr>
        <w:p w14:paraId="2C48017E" w14:textId="77777777" w:rsidR="00912E87" w:rsidRPr="0061089E" w:rsidRDefault="00912E87" w:rsidP="00912E87">
          <w:pPr>
            <w:jc w:val="center"/>
            <w:rPr>
              <w:rFonts w:asciiTheme="minorHAnsi" w:eastAsia="Calibri" w:hAnsiTheme="minorHAnsi" w:cs="Calibri"/>
              <w:b/>
              <w:bCs/>
              <w:sz w:val="20"/>
              <w:szCs w:val="20"/>
              <w:lang w:val="en-US"/>
            </w:rPr>
          </w:pPr>
          <w:r w:rsidRPr="0061089E">
            <w:rPr>
              <w:rFonts w:asciiTheme="minorHAnsi" w:eastAsia="Calibri" w:hAnsiTheme="minorHAnsi" w:cs="Calibri"/>
              <w:b/>
              <w:bCs/>
              <w:sz w:val="20"/>
              <w:szCs w:val="20"/>
              <w:lang w:val="en-US"/>
            </w:rPr>
            <w:t>Initial release</w:t>
          </w:r>
        </w:p>
      </w:tc>
    </w:tr>
    <w:tr w:rsidR="00912E87" w:rsidRPr="00DB44F9" w14:paraId="07A2C75C" w14:textId="77777777" w:rsidTr="00912E87">
      <w:trPr>
        <w:trHeight w:hRule="exact" w:val="411"/>
      </w:trPr>
      <w:tc>
        <w:tcPr>
          <w:tcW w:w="1276" w:type="pct"/>
          <w:tcBorders>
            <w:top w:val="single" w:sz="4" w:space="0" w:color="auto"/>
            <w:left w:val="single" w:sz="4" w:space="0" w:color="auto"/>
            <w:bottom w:val="single" w:sz="4" w:space="0" w:color="auto"/>
            <w:right w:val="single" w:sz="4" w:space="0" w:color="auto"/>
          </w:tcBorders>
          <w:vAlign w:val="center"/>
          <w:hideMark/>
        </w:tcPr>
        <w:p w14:paraId="539CBFC8" w14:textId="77777777" w:rsidR="00912E87" w:rsidRPr="0061089E" w:rsidRDefault="00912E87" w:rsidP="00912E87">
          <w:pPr>
            <w:jc w:val="center"/>
            <w:rPr>
              <w:rFonts w:asciiTheme="minorHAnsi" w:eastAsia="Calibri" w:hAnsiTheme="minorHAnsi" w:cs="Calibri"/>
              <w:sz w:val="20"/>
              <w:szCs w:val="20"/>
              <w:lang w:val="en-US"/>
            </w:rPr>
          </w:pPr>
          <w:r w:rsidRPr="0061089E">
            <w:rPr>
              <w:rFonts w:asciiTheme="minorHAnsi" w:eastAsia="Calibri" w:hAnsiTheme="minorHAnsi" w:cs="Calibri"/>
              <w:sz w:val="20"/>
              <w:szCs w:val="20"/>
              <w:lang w:val="en-US"/>
            </w:rPr>
            <w:t>Page</w:t>
          </w:r>
        </w:p>
      </w:tc>
      <w:tc>
        <w:tcPr>
          <w:tcW w:w="1100" w:type="pct"/>
          <w:tcBorders>
            <w:top w:val="single" w:sz="4" w:space="0" w:color="auto"/>
            <w:left w:val="single" w:sz="4" w:space="0" w:color="auto"/>
            <w:bottom w:val="single" w:sz="4" w:space="0" w:color="auto"/>
            <w:right w:val="single" w:sz="4" w:space="0" w:color="auto"/>
          </w:tcBorders>
          <w:vAlign w:val="center"/>
          <w:hideMark/>
        </w:tcPr>
        <w:p w14:paraId="3F7638F1" w14:textId="77777777" w:rsidR="00912E87" w:rsidRPr="0061089E" w:rsidRDefault="00912E87" w:rsidP="00912E87">
          <w:pPr>
            <w:jc w:val="center"/>
            <w:rPr>
              <w:rFonts w:asciiTheme="minorHAnsi" w:eastAsia="Calibri" w:hAnsiTheme="minorHAnsi" w:cs="Calibri"/>
              <w:sz w:val="20"/>
              <w:szCs w:val="20"/>
              <w:lang w:val="en-US"/>
            </w:rPr>
          </w:pPr>
          <w:r w:rsidRPr="0061089E">
            <w:rPr>
              <w:rFonts w:asciiTheme="minorHAnsi" w:eastAsia="Calibri" w:hAnsiTheme="minorHAnsi" w:cs="Calibri"/>
              <w:sz w:val="20"/>
              <w:szCs w:val="20"/>
              <w:lang w:val="en-US"/>
            </w:rPr>
            <w:fldChar w:fldCharType="begin"/>
          </w:r>
          <w:r w:rsidRPr="0061089E">
            <w:rPr>
              <w:rFonts w:asciiTheme="minorHAnsi" w:eastAsia="Calibri" w:hAnsiTheme="minorHAnsi" w:cs="Calibri"/>
              <w:sz w:val="20"/>
              <w:szCs w:val="20"/>
              <w:lang w:val="en-US"/>
            </w:rPr>
            <w:instrText xml:space="preserve"> PAGE </w:instrText>
          </w:r>
          <w:r w:rsidRPr="0061089E">
            <w:rPr>
              <w:rFonts w:asciiTheme="minorHAnsi" w:eastAsia="Calibri" w:hAnsiTheme="minorHAnsi" w:cs="Calibri"/>
              <w:sz w:val="20"/>
              <w:szCs w:val="20"/>
              <w:lang w:val="en-US"/>
            </w:rPr>
            <w:fldChar w:fldCharType="separate"/>
          </w:r>
          <w:r w:rsidRPr="0061089E">
            <w:rPr>
              <w:rFonts w:asciiTheme="minorHAnsi" w:eastAsia="Calibri" w:hAnsiTheme="minorHAnsi" w:cs="Calibri"/>
              <w:noProof/>
              <w:sz w:val="20"/>
              <w:szCs w:val="20"/>
              <w:lang w:val="en-US"/>
            </w:rPr>
            <w:t>2</w:t>
          </w:r>
          <w:r w:rsidRPr="0061089E">
            <w:rPr>
              <w:rFonts w:asciiTheme="minorHAnsi" w:eastAsia="Calibri" w:hAnsiTheme="minorHAnsi" w:cs="Calibri"/>
              <w:sz w:val="20"/>
              <w:szCs w:val="20"/>
              <w:lang w:val="en-US"/>
            </w:rPr>
            <w:fldChar w:fldCharType="end"/>
          </w:r>
          <w:r w:rsidRPr="0061089E">
            <w:rPr>
              <w:rFonts w:asciiTheme="minorHAnsi" w:eastAsia="Calibri" w:hAnsiTheme="minorHAnsi" w:cs="Calibri"/>
              <w:sz w:val="20"/>
              <w:szCs w:val="20"/>
              <w:lang w:val="en-US"/>
            </w:rPr>
            <w:t xml:space="preserve"> of </w:t>
          </w:r>
          <w:r w:rsidRPr="0061089E">
            <w:rPr>
              <w:rFonts w:asciiTheme="minorHAnsi" w:eastAsia="Calibri" w:hAnsiTheme="minorHAnsi" w:cs="Calibri"/>
              <w:sz w:val="20"/>
              <w:szCs w:val="20"/>
              <w:lang w:val="en-US"/>
            </w:rPr>
            <w:fldChar w:fldCharType="begin"/>
          </w:r>
          <w:r w:rsidRPr="0061089E">
            <w:rPr>
              <w:rFonts w:asciiTheme="minorHAnsi" w:eastAsia="Calibri" w:hAnsiTheme="minorHAnsi" w:cs="Calibri"/>
              <w:sz w:val="20"/>
              <w:szCs w:val="20"/>
              <w:lang w:val="en-US"/>
            </w:rPr>
            <w:instrText xml:space="preserve"> NUMPAGES </w:instrText>
          </w:r>
          <w:r w:rsidRPr="0061089E">
            <w:rPr>
              <w:rFonts w:asciiTheme="minorHAnsi" w:eastAsia="Calibri" w:hAnsiTheme="minorHAnsi" w:cs="Calibri"/>
              <w:sz w:val="20"/>
              <w:szCs w:val="20"/>
              <w:lang w:val="en-US"/>
            </w:rPr>
            <w:fldChar w:fldCharType="separate"/>
          </w:r>
          <w:r w:rsidRPr="0061089E">
            <w:rPr>
              <w:rFonts w:asciiTheme="minorHAnsi" w:eastAsia="Calibri" w:hAnsiTheme="minorHAnsi" w:cs="Calibri"/>
              <w:noProof/>
              <w:sz w:val="20"/>
              <w:szCs w:val="20"/>
              <w:lang w:val="en-US"/>
            </w:rPr>
            <w:t>15</w:t>
          </w:r>
          <w:r w:rsidRPr="0061089E">
            <w:rPr>
              <w:rFonts w:asciiTheme="minorHAnsi" w:eastAsia="Calibri" w:hAnsiTheme="minorHAnsi" w:cs="Calibri"/>
              <w:sz w:val="20"/>
              <w:szCs w:val="20"/>
              <w:lang w:val="en-US"/>
            </w:rPr>
            <w:fldChar w:fldCharType="end"/>
          </w:r>
        </w:p>
      </w:tc>
      <w:tc>
        <w:tcPr>
          <w:tcW w:w="721" w:type="pct"/>
          <w:tcBorders>
            <w:top w:val="single" w:sz="4" w:space="0" w:color="auto"/>
            <w:left w:val="single" w:sz="4" w:space="0" w:color="auto"/>
            <w:bottom w:val="single" w:sz="4" w:space="0" w:color="auto"/>
            <w:right w:val="single" w:sz="4" w:space="0" w:color="auto"/>
          </w:tcBorders>
          <w:hideMark/>
        </w:tcPr>
        <w:p w14:paraId="357354DC" w14:textId="77777777" w:rsidR="00912E87" w:rsidRPr="0061089E" w:rsidRDefault="00912E87" w:rsidP="00912E87">
          <w:pPr>
            <w:jc w:val="center"/>
            <w:rPr>
              <w:rFonts w:asciiTheme="minorHAnsi" w:eastAsia="Calibri" w:hAnsiTheme="minorHAnsi" w:cs="Calibri"/>
              <w:b/>
              <w:bCs/>
              <w:sz w:val="20"/>
              <w:szCs w:val="20"/>
              <w:lang w:val="en-US"/>
            </w:rPr>
          </w:pPr>
          <w:r w:rsidRPr="0061089E">
            <w:rPr>
              <w:rFonts w:asciiTheme="minorHAnsi" w:eastAsia="Calibri" w:hAnsiTheme="minorHAnsi" w:cs="Calibri"/>
              <w:b/>
              <w:bCs/>
              <w:sz w:val="20"/>
              <w:szCs w:val="20"/>
              <w:lang w:val="en-US"/>
            </w:rPr>
            <w:t>AC00</w:t>
          </w:r>
          <w:r>
            <w:rPr>
              <w:rFonts w:asciiTheme="minorHAnsi" w:eastAsia="Calibri" w:hAnsiTheme="minorHAnsi" w:cs="Calibri"/>
              <w:b/>
              <w:bCs/>
              <w:sz w:val="20"/>
              <w:szCs w:val="20"/>
              <w:lang w:val="en-US"/>
            </w:rPr>
            <w:t>4</w:t>
          </w:r>
        </w:p>
      </w:tc>
      <w:tc>
        <w:tcPr>
          <w:tcW w:w="614" w:type="pct"/>
          <w:tcBorders>
            <w:top w:val="single" w:sz="4" w:space="0" w:color="auto"/>
            <w:left w:val="single" w:sz="4" w:space="0" w:color="auto"/>
            <w:bottom w:val="single" w:sz="4" w:space="0" w:color="auto"/>
            <w:right w:val="single" w:sz="4" w:space="0" w:color="auto"/>
          </w:tcBorders>
          <w:hideMark/>
        </w:tcPr>
        <w:p w14:paraId="248B5790" w14:textId="77777777" w:rsidR="00912E87" w:rsidRPr="0061089E" w:rsidRDefault="00912E87" w:rsidP="00912E87">
          <w:pPr>
            <w:jc w:val="center"/>
            <w:rPr>
              <w:rFonts w:asciiTheme="minorHAnsi" w:eastAsia="Calibri" w:hAnsiTheme="minorHAnsi" w:cs="Calibri"/>
              <w:sz w:val="20"/>
              <w:szCs w:val="20"/>
              <w:lang w:val="en-US"/>
            </w:rPr>
          </w:pPr>
          <w:r w:rsidRPr="0061089E">
            <w:rPr>
              <w:rFonts w:asciiTheme="minorHAnsi" w:eastAsia="Calibri" w:hAnsiTheme="minorHAnsi" w:cs="Calibri"/>
              <w:sz w:val="20"/>
              <w:szCs w:val="20"/>
              <w:lang w:val="en-US"/>
            </w:rPr>
            <w:t>V1</w:t>
          </w:r>
        </w:p>
      </w:tc>
      <w:tc>
        <w:tcPr>
          <w:tcW w:w="1289" w:type="pct"/>
          <w:tcBorders>
            <w:top w:val="single" w:sz="4" w:space="0" w:color="auto"/>
            <w:left w:val="single" w:sz="4" w:space="0" w:color="auto"/>
            <w:bottom w:val="single" w:sz="4" w:space="0" w:color="auto"/>
            <w:right w:val="single" w:sz="4" w:space="0" w:color="auto"/>
          </w:tcBorders>
          <w:hideMark/>
        </w:tcPr>
        <w:p w14:paraId="10AAE869" w14:textId="77777777" w:rsidR="00912E87" w:rsidRPr="0061089E" w:rsidRDefault="00912E87" w:rsidP="00912E87">
          <w:pPr>
            <w:jc w:val="center"/>
            <w:rPr>
              <w:rFonts w:asciiTheme="minorHAnsi" w:eastAsia="Calibri" w:hAnsiTheme="minorHAnsi" w:cs="Calibri"/>
              <w:sz w:val="20"/>
              <w:szCs w:val="20"/>
              <w:lang w:val="en-US"/>
            </w:rPr>
          </w:pPr>
          <w:r w:rsidRPr="0061089E">
            <w:rPr>
              <w:rFonts w:asciiTheme="minorHAnsi" w:eastAsia="Calibri" w:hAnsiTheme="minorHAnsi" w:cs="Calibri"/>
              <w:sz w:val="20"/>
              <w:szCs w:val="20"/>
              <w:lang w:val="en-US"/>
            </w:rPr>
            <w:t>22/08/2024</w:t>
          </w:r>
        </w:p>
      </w:tc>
    </w:tr>
  </w:tbl>
  <w:p w14:paraId="4DED37E8" w14:textId="17682375" w:rsidR="00616A0D" w:rsidRDefault="00616A0D">
    <w:pPr>
      <w:spacing w:after="0" w:line="259"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57AFB" w14:textId="77777777" w:rsidR="00FF47DE" w:rsidRDefault="00FF47DE" w:rsidP="004855A3">
      <w:pPr>
        <w:spacing w:before="0" w:after="0" w:line="240" w:lineRule="auto"/>
      </w:pPr>
      <w:r>
        <w:separator/>
      </w:r>
    </w:p>
  </w:footnote>
  <w:footnote w:type="continuationSeparator" w:id="0">
    <w:p w14:paraId="5C114087" w14:textId="77777777" w:rsidR="00FF47DE" w:rsidRDefault="00FF47DE" w:rsidP="004855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D0B48" w14:textId="77777777" w:rsidR="00616A0D" w:rsidRPr="00662B69" w:rsidRDefault="00000000" w:rsidP="00662B69">
    <w:pPr>
      <w:pStyle w:val="Header"/>
      <w:jc w:val="right"/>
    </w:pPr>
    <w:r>
      <w:rPr>
        <w:noProof/>
      </w:rPr>
      <w:drawing>
        <wp:inline distT="0" distB="0" distL="0" distR="0" wp14:anchorId="695C0D06" wp14:editId="0B6C8516">
          <wp:extent cx="2162065" cy="597843"/>
          <wp:effectExtent l="0" t="0" r="0" b="0"/>
          <wp:docPr id="114121113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11134"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700" cy="60133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855FF" w14:textId="77777777" w:rsidR="00616A0D" w:rsidRDefault="00616A0D">
    <w:pPr>
      <w:pStyle w:val="Header"/>
    </w:pPr>
  </w:p>
  <w:p w14:paraId="5587EEED" w14:textId="77777777" w:rsidR="00616A0D" w:rsidRDefault="00616A0D">
    <w:pPr>
      <w:pStyle w:val="Header"/>
    </w:pPr>
  </w:p>
  <w:p w14:paraId="5AE5EB63" w14:textId="77777777" w:rsidR="00616A0D" w:rsidRDefault="00616A0D">
    <w:pPr>
      <w:pStyle w:val="Header"/>
    </w:pPr>
  </w:p>
  <w:p w14:paraId="41842761" w14:textId="77777777" w:rsidR="00616A0D" w:rsidRDefault="00616A0D">
    <w:pPr>
      <w:pStyle w:val="Header"/>
    </w:pPr>
  </w:p>
  <w:p w14:paraId="05E79C18" w14:textId="77777777" w:rsidR="00616A0D" w:rsidRDefault="00616A0D">
    <w:pPr>
      <w:pStyle w:val="Header"/>
    </w:pPr>
  </w:p>
  <w:p w14:paraId="215BEEC1" w14:textId="77777777" w:rsidR="00616A0D" w:rsidRDefault="00000000" w:rsidP="00D4345A">
    <w:pPr>
      <w:pStyle w:val="Header"/>
      <w:jc w:val="center"/>
    </w:pPr>
    <w:r>
      <w:rPr>
        <w:noProof/>
      </w:rPr>
      <w:drawing>
        <wp:inline distT="0" distB="0" distL="0" distR="0" wp14:anchorId="5BF4F158" wp14:editId="5EDB9130">
          <wp:extent cx="6439119" cy="1780512"/>
          <wp:effectExtent l="0" t="0" r="0" b="0"/>
          <wp:docPr id="87410495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11134"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7107" cy="180760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778A"/>
    <w:multiLevelType w:val="multilevel"/>
    <w:tmpl w:val="A4B08652"/>
    <w:lvl w:ilvl="0">
      <w:start w:val="3"/>
      <w:numFmt w:val="decimal"/>
      <w:lvlText w:val="%1."/>
      <w:lvlJc w:val="left"/>
      <w:pPr>
        <w:ind w:left="720" w:hanging="360"/>
      </w:pPr>
      <w:rPr>
        <w:rFonts w:hint="default"/>
      </w:rPr>
    </w:lvl>
    <w:lvl w:ilvl="1">
      <w:start w:val="4"/>
      <w:numFmt w:val="decimal"/>
      <w:lvlText w:val="%2."/>
      <w:lvlJc w:val="left"/>
      <w:pPr>
        <w:ind w:left="720" w:hanging="360"/>
      </w:pPr>
      <w:rPr>
        <w:rFonts w:hint="default"/>
      </w:rPr>
    </w:lvl>
    <w:lvl w:ilvl="2">
      <w:start w:val="1"/>
      <w:numFmt w:val="decimal"/>
      <w:isLgl/>
      <w:lvlText w:val="%1.%2.%3."/>
      <w:lvlJc w:val="left"/>
      <w:pPr>
        <w:ind w:left="1080" w:hanging="720"/>
      </w:pPr>
      <w:rPr>
        <w:rFonts w:asciiTheme="majorHAnsi" w:eastAsiaTheme="majorEastAsia" w:hAnsiTheme="majorHAnsi" w:cstheme="majorBidi" w:hint="default"/>
        <w:b w:val="0"/>
        <w:sz w:val="32"/>
      </w:rPr>
    </w:lvl>
    <w:lvl w:ilvl="3">
      <w:start w:val="1"/>
      <w:numFmt w:val="decimal"/>
      <w:isLgl/>
      <w:lvlText w:val="%1.%2.%3.%4."/>
      <w:lvlJc w:val="left"/>
      <w:pPr>
        <w:ind w:left="1080" w:hanging="720"/>
      </w:pPr>
      <w:rPr>
        <w:rFonts w:asciiTheme="majorHAnsi" w:eastAsiaTheme="majorEastAsia" w:hAnsiTheme="majorHAnsi" w:cstheme="majorBidi" w:hint="default"/>
        <w:b w:val="0"/>
        <w:sz w:val="32"/>
      </w:rPr>
    </w:lvl>
    <w:lvl w:ilvl="4">
      <w:start w:val="1"/>
      <w:numFmt w:val="decimal"/>
      <w:isLgl/>
      <w:lvlText w:val="%1.%2.%3.%4.%5."/>
      <w:lvlJc w:val="left"/>
      <w:pPr>
        <w:ind w:left="1440" w:hanging="1080"/>
      </w:pPr>
      <w:rPr>
        <w:rFonts w:asciiTheme="majorHAnsi" w:eastAsiaTheme="majorEastAsia" w:hAnsiTheme="majorHAnsi" w:cstheme="majorBidi" w:hint="default"/>
        <w:b w:val="0"/>
        <w:sz w:val="32"/>
      </w:rPr>
    </w:lvl>
    <w:lvl w:ilvl="5">
      <w:start w:val="1"/>
      <w:numFmt w:val="decimal"/>
      <w:isLgl/>
      <w:lvlText w:val="%1.%2.%3.%4.%5.%6."/>
      <w:lvlJc w:val="left"/>
      <w:pPr>
        <w:ind w:left="1440" w:hanging="1080"/>
      </w:pPr>
      <w:rPr>
        <w:rFonts w:asciiTheme="majorHAnsi" w:eastAsiaTheme="majorEastAsia" w:hAnsiTheme="majorHAnsi" w:cstheme="majorBidi" w:hint="default"/>
        <w:b w:val="0"/>
        <w:sz w:val="32"/>
      </w:rPr>
    </w:lvl>
    <w:lvl w:ilvl="6">
      <w:start w:val="1"/>
      <w:numFmt w:val="decimal"/>
      <w:isLgl/>
      <w:lvlText w:val="%1.%2.%3.%4.%5.%6.%7."/>
      <w:lvlJc w:val="left"/>
      <w:pPr>
        <w:ind w:left="1800" w:hanging="1440"/>
      </w:pPr>
      <w:rPr>
        <w:rFonts w:asciiTheme="majorHAnsi" w:eastAsiaTheme="majorEastAsia" w:hAnsiTheme="majorHAnsi" w:cstheme="majorBidi" w:hint="default"/>
        <w:b w:val="0"/>
        <w:sz w:val="32"/>
      </w:rPr>
    </w:lvl>
    <w:lvl w:ilvl="7">
      <w:start w:val="1"/>
      <w:numFmt w:val="decimal"/>
      <w:isLgl/>
      <w:lvlText w:val="%1.%2.%3.%4.%5.%6.%7.%8."/>
      <w:lvlJc w:val="left"/>
      <w:pPr>
        <w:ind w:left="1800" w:hanging="1440"/>
      </w:pPr>
      <w:rPr>
        <w:rFonts w:asciiTheme="majorHAnsi" w:eastAsiaTheme="majorEastAsia" w:hAnsiTheme="majorHAnsi" w:cstheme="majorBidi" w:hint="default"/>
        <w:b w:val="0"/>
        <w:sz w:val="32"/>
      </w:rPr>
    </w:lvl>
    <w:lvl w:ilvl="8">
      <w:start w:val="1"/>
      <w:numFmt w:val="decimal"/>
      <w:isLgl/>
      <w:lvlText w:val="%1.%2.%3.%4.%5.%6.%7.%8.%9."/>
      <w:lvlJc w:val="left"/>
      <w:pPr>
        <w:ind w:left="2160" w:hanging="1800"/>
      </w:pPr>
      <w:rPr>
        <w:rFonts w:asciiTheme="majorHAnsi" w:eastAsiaTheme="majorEastAsia" w:hAnsiTheme="majorHAnsi" w:cstheme="majorBidi" w:hint="default"/>
        <w:b w:val="0"/>
        <w:sz w:val="32"/>
      </w:rPr>
    </w:lvl>
  </w:abstractNum>
  <w:abstractNum w:abstractNumId="1" w15:restartNumberingAfterBreak="0">
    <w:nsid w:val="020B1FFF"/>
    <w:multiLevelType w:val="hybridMultilevel"/>
    <w:tmpl w:val="7D7203AE"/>
    <w:lvl w:ilvl="0" w:tplc="83A24D6C">
      <w:numFmt w:val="bullet"/>
      <w:lvlText w:val="-"/>
      <w:lvlJc w:val="left"/>
      <w:pPr>
        <w:ind w:left="720" w:hanging="360"/>
      </w:pPr>
      <w:rPr>
        <w:rFonts w:ascii="Open Sans" w:eastAsiaTheme="minorEastAsia"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220F6"/>
    <w:multiLevelType w:val="multilevel"/>
    <w:tmpl w:val="10141FF6"/>
    <w:lvl w:ilvl="0">
      <w:start w:val="1"/>
      <w:numFmt w:val="lowerLetter"/>
      <w:lvlText w:val="%1."/>
      <w:lvlJc w:val="left"/>
      <w:pPr>
        <w:ind w:left="780" w:hanging="390"/>
      </w:pPr>
      <w:rPr>
        <w:rFonts w:hint="default"/>
      </w:rPr>
    </w:lvl>
    <w:lvl w:ilvl="1">
      <w:start w:val="1"/>
      <w:numFmt w:val="decimal"/>
      <w:lvlText w:val="%1.%2"/>
      <w:lvlJc w:val="left"/>
      <w:pPr>
        <w:ind w:left="1140" w:hanging="39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190" w:hanging="720"/>
      </w:pPr>
      <w:rPr>
        <w:rFonts w:hint="default"/>
      </w:rPr>
    </w:lvl>
    <w:lvl w:ilvl="4">
      <w:start w:val="1"/>
      <w:numFmt w:val="decimal"/>
      <w:lvlText w:val="%1.%2.%3.%4.%5"/>
      <w:lvlJc w:val="left"/>
      <w:pPr>
        <w:ind w:left="2910" w:hanging="1080"/>
      </w:pPr>
      <w:rPr>
        <w:rFonts w:hint="default"/>
      </w:rPr>
    </w:lvl>
    <w:lvl w:ilvl="5">
      <w:start w:val="1"/>
      <w:numFmt w:val="decimal"/>
      <w:lvlText w:val="%1.%2.%3.%4.%5.%6"/>
      <w:lvlJc w:val="left"/>
      <w:pPr>
        <w:ind w:left="3270"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350" w:hanging="1440"/>
      </w:pPr>
      <w:rPr>
        <w:rFonts w:hint="default"/>
      </w:rPr>
    </w:lvl>
    <w:lvl w:ilvl="8">
      <w:start w:val="1"/>
      <w:numFmt w:val="decimal"/>
      <w:lvlText w:val="%1.%2.%3.%4.%5.%6.%7.%8.%9"/>
      <w:lvlJc w:val="left"/>
      <w:pPr>
        <w:ind w:left="5070" w:hanging="1800"/>
      </w:pPr>
      <w:rPr>
        <w:rFonts w:hint="default"/>
      </w:rPr>
    </w:lvl>
  </w:abstractNum>
  <w:abstractNum w:abstractNumId="3" w15:restartNumberingAfterBreak="0">
    <w:nsid w:val="041C4FD9"/>
    <w:multiLevelType w:val="multilevel"/>
    <w:tmpl w:val="54525614"/>
    <w:lvl w:ilvl="0">
      <w:numFmt w:val="bullet"/>
      <w:lvlText w:val="-"/>
      <w:lvlJc w:val="left"/>
      <w:pPr>
        <w:ind w:left="720" w:hanging="360"/>
      </w:pPr>
      <w:rPr>
        <w:rFonts w:ascii="Open Sans" w:eastAsiaTheme="minorEastAsia" w:hAnsi="Open Sans" w:cs="Open San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asciiTheme="majorHAnsi" w:eastAsiaTheme="majorEastAsia" w:hAnsiTheme="majorHAnsi" w:cstheme="majorBidi" w:hint="default"/>
        <w:b w:val="0"/>
        <w:sz w:val="32"/>
      </w:rPr>
    </w:lvl>
    <w:lvl w:ilvl="3">
      <w:start w:val="1"/>
      <w:numFmt w:val="decimal"/>
      <w:isLgl/>
      <w:lvlText w:val="%1.%2.%3.%4."/>
      <w:lvlJc w:val="left"/>
      <w:pPr>
        <w:ind w:left="1080" w:hanging="720"/>
      </w:pPr>
      <w:rPr>
        <w:rFonts w:asciiTheme="majorHAnsi" w:eastAsiaTheme="majorEastAsia" w:hAnsiTheme="majorHAnsi" w:cstheme="majorBidi" w:hint="default"/>
        <w:b w:val="0"/>
        <w:sz w:val="32"/>
      </w:rPr>
    </w:lvl>
    <w:lvl w:ilvl="4">
      <w:start w:val="1"/>
      <w:numFmt w:val="decimal"/>
      <w:isLgl/>
      <w:lvlText w:val="%1.%2.%3.%4.%5."/>
      <w:lvlJc w:val="left"/>
      <w:pPr>
        <w:ind w:left="1440" w:hanging="1080"/>
      </w:pPr>
      <w:rPr>
        <w:rFonts w:asciiTheme="majorHAnsi" w:eastAsiaTheme="majorEastAsia" w:hAnsiTheme="majorHAnsi" w:cstheme="majorBidi" w:hint="default"/>
        <w:b w:val="0"/>
        <w:sz w:val="32"/>
      </w:rPr>
    </w:lvl>
    <w:lvl w:ilvl="5">
      <w:start w:val="1"/>
      <w:numFmt w:val="decimal"/>
      <w:isLgl/>
      <w:lvlText w:val="%1.%2.%3.%4.%5.%6."/>
      <w:lvlJc w:val="left"/>
      <w:pPr>
        <w:ind w:left="1440" w:hanging="1080"/>
      </w:pPr>
      <w:rPr>
        <w:rFonts w:asciiTheme="majorHAnsi" w:eastAsiaTheme="majorEastAsia" w:hAnsiTheme="majorHAnsi" w:cstheme="majorBidi" w:hint="default"/>
        <w:b w:val="0"/>
        <w:sz w:val="32"/>
      </w:rPr>
    </w:lvl>
    <w:lvl w:ilvl="6">
      <w:start w:val="1"/>
      <w:numFmt w:val="decimal"/>
      <w:isLgl/>
      <w:lvlText w:val="%1.%2.%3.%4.%5.%6.%7."/>
      <w:lvlJc w:val="left"/>
      <w:pPr>
        <w:ind w:left="1800" w:hanging="1440"/>
      </w:pPr>
      <w:rPr>
        <w:rFonts w:asciiTheme="majorHAnsi" w:eastAsiaTheme="majorEastAsia" w:hAnsiTheme="majorHAnsi" w:cstheme="majorBidi" w:hint="default"/>
        <w:b w:val="0"/>
        <w:sz w:val="32"/>
      </w:rPr>
    </w:lvl>
    <w:lvl w:ilvl="7">
      <w:start w:val="1"/>
      <w:numFmt w:val="decimal"/>
      <w:isLgl/>
      <w:lvlText w:val="%1.%2.%3.%4.%5.%6.%7.%8."/>
      <w:lvlJc w:val="left"/>
      <w:pPr>
        <w:ind w:left="1800" w:hanging="1440"/>
      </w:pPr>
      <w:rPr>
        <w:rFonts w:asciiTheme="majorHAnsi" w:eastAsiaTheme="majorEastAsia" w:hAnsiTheme="majorHAnsi" w:cstheme="majorBidi" w:hint="default"/>
        <w:b w:val="0"/>
        <w:sz w:val="32"/>
      </w:rPr>
    </w:lvl>
    <w:lvl w:ilvl="8">
      <w:start w:val="1"/>
      <w:numFmt w:val="decimal"/>
      <w:isLgl/>
      <w:lvlText w:val="%1.%2.%3.%4.%5.%6.%7.%8.%9."/>
      <w:lvlJc w:val="left"/>
      <w:pPr>
        <w:ind w:left="2160" w:hanging="1800"/>
      </w:pPr>
      <w:rPr>
        <w:rFonts w:asciiTheme="majorHAnsi" w:eastAsiaTheme="majorEastAsia" w:hAnsiTheme="majorHAnsi" w:cstheme="majorBidi" w:hint="default"/>
        <w:b w:val="0"/>
        <w:sz w:val="32"/>
      </w:rPr>
    </w:lvl>
  </w:abstractNum>
  <w:abstractNum w:abstractNumId="4" w15:restartNumberingAfterBreak="0">
    <w:nsid w:val="05860796"/>
    <w:multiLevelType w:val="multilevel"/>
    <w:tmpl w:val="55D2DFFE"/>
    <w:lvl w:ilvl="0">
      <w:start w:val="7"/>
      <w:numFmt w:val="decimal"/>
      <w:lvlText w:val="%1."/>
      <w:lvlJc w:val="left"/>
      <w:pPr>
        <w:ind w:left="360" w:hanging="360"/>
      </w:pPr>
      <w:rPr>
        <w:rFonts w:hint="default"/>
        <w:b w:val="0"/>
        <w:bCs w:val="0"/>
        <w:color w:val="006666"/>
        <w:sz w:val="28"/>
        <w:szCs w:val="28"/>
      </w:rPr>
    </w:lvl>
    <w:lvl w:ilvl="1">
      <w:start w:val="1"/>
      <w:numFmt w:val="none"/>
      <w:lvlText w:val="5.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5"/>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6593C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8D4CF7"/>
    <w:multiLevelType w:val="multilevel"/>
    <w:tmpl w:val="0809001F"/>
    <w:lvl w:ilvl="0">
      <w:start w:val="1"/>
      <w:numFmt w:val="decimal"/>
      <w:lvlText w:val="%1."/>
      <w:lvlJc w:val="left"/>
      <w:pPr>
        <w:ind w:left="360" w:hanging="360"/>
      </w:pPr>
      <w:rPr>
        <w:rFonts w:hint="default"/>
        <w:b w:val="0"/>
        <w:bCs w:val="0"/>
        <w:color w:val="006666"/>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FA0A4D"/>
    <w:multiLevelType w:val="hybridMultilevel"/>
    <w:tmpl w:val="B06EDF14"/>
    <w:lvl w:ilvl="0" w:tplc="83A24D6C">
      <w:numFmt w:val="bullet"/>
      <w:lvlText w:val="-"/>
      <w:lvlJc w:val="left"/>
      <w:pPr>
        <w:ind w:left="1080" w:hanging="360"/>
      </w:pPr>
      <w:rPr>
        <w:rFonts w:ascii="Open Sans" w:eastAsiaTheme="minorEastAsia"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F70605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32"/>
      </w:rPr>
    </w:lvl>
    <w:lvl w:ilvl="3">
      <w:start w:val="1"/>
      <w:numFmt w:val="decimal"/>
      <w:lvlText w:val="%1.%2.%3.%4."/>
      <w:lvlJc w:val="left"/>
      <w:pPr>
        <w:ind w:left="1728" w:hanging="648"/>
      </w:pPr>
      <w:rPr>
        <w:rFonts w:hint="default"/>
        <w:b w:val="0"/>
        <w:sz w:val="32"/>
      </w:rPr>
    </w:lvl>
    <w:lvl w:ilvl="4">
      <w:start w:val="1"/>
      <w:numFmt w:val="decimal"/>
      <w:lvlText w:val="%1.%2.%3.%4.%5."/>
      <w:lvlJc w:val="left"/>
      <w:pPr>
        <w:ind w:left="2232" w:hanging="792"/>
      </w:pPr>
      <w:rPr>
        <w:rFonts w:hint="default"/>
        <w:b w:val="0"/>
        <w:sz w:val="32"/>
      </w:rPr>
    </w:lvl>
    <w:lvl w:ilvl="5">
      <w:start w:val="1"/>
      <w:numFmt w:val="decimal"/>
      <w:lvlText w:val="%1.%2.%3.%4.%5.%6."/>
      <w:lvlJc w:val="left"/>
      <w:pPr>
        <w:ind w:left="2736" w:hanging="936"/>
      </w:pPr>
      <w:rPr>
        <w:rFonts w:hint="default"/>
        <w:b w:val="0"/>
        <w:sz w:val="32"/>
      </w:rPr>
    </w:lvl>
    <w:lvl w:ilvl="6">
      <w:start w:val="1"/>
      <w:numFmt w:val="decimal"/>
      <w:lvlText w:val="%1.%2.%3.%4.%5.%6.%7."/>
      <w:lvlJc w:val="left"/>
      <w:pPr>
        <w:ind w:left="3240" w:hanging="1080"/>
      </w:pPr>
      <w:rPr>
        <w:rFonts w:hint="default"/>
        <w:b w:val="0"/>
        <w:sz w:val="32"/>
      </w:rPr>
    </w:lvl>
    <w:lvl w:ilvl="7">
      <w:start w:val="1"/>
      <w:numFmt w:val="decimal"/>
      <w:lvlText w:val="%1.%2.%3.%4.%5.%6.%7.%8."/>
      <w:lvlJc w:val="left"/>
      <w:pPr>
        <w:ind w:left="3744" w:hanging="1224"/>
      </w:pPr>
      <w:rPr>
        <w:rFonts w:hint="default"/>
        <w:b w:val="0"/>
        <w:sz w:val="32"/>
      </w:rPr>
    </w:lvl>
    <w:lvl w:ilvl="8">
      <w:start w:val="1"/>
      <w:numFmt w:val="decimal"/>
      <w:lvlText w:val="%1.%2.%3.%4.%5.%6.%7.%8.%9."/>
      <w:lvlJc w:val="left"/>
      <w:pPr>
        <w:ind w:left="4320" w:hanging="1440"/>
      </w:pPr>
      <w:rPr>
        <w:rFonts w:hint="default"/>
        <w:b w:val="0"/>
        <w:sz w:val="32"/>
      </w:rPr>
    </w:lvl>
  </w:abstractNum>
  <w:abstractNum w:abstractNumId="9" w15:restartNumberingAfterBreak="0">
    <w:nsid w:val="11A2149F"/>
    <w:multiLevelType w:val="multilevel"/>
    <w:tmpl w:val="72AEDCA6"/>
    <w:lvl w:ilvl="0">
      <w:start w:val="1"/>
      <w:numFmt w:val="bullet"/>
      <w:lvlText w:val=""/>
      <w:lvlJc w:val="left"/>
      <w:pPr>
        <w:ind w:left="720" w:hanging="360"/>
      </w:pPr>
      <w:rPr>
        <w:rFonts w:ascii="Symbol" w:hAnsi="Symbol"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asciiTheme="majorHAnsi" w:eastAsiaTheme="majorEastAsia" w:hAnsiTheme="majorHAnsi" w:cstheme="majorBidi" w:hint="default"/>
        <w:b w:val="0"/>
        <w:sz w:val="32"/>
      </w:rPr>
    </w:lvl>
    <w:lvl w:ilvl="3">
      <w:start w:val="1"/>
      <w:numFmt w:val="decimal"/>
      <w:isLgl/>
      <w:lvlText w:val="%1.%2.%3.%4."/>
      <w:lvlJc w:val="left"/>
      <w:pPr>
        <w:ind w:left="1080" w:hanging="720"/>
      </w:pPr>
      <w:rPr>
        <w:rFonts w:asciiTheme="majorHAnsi" w:eastAsiaTheme="majorEastAsia" w:hAnsiTheme="majorHAnsi" w:cstheme="majorBidi" w:hint="default"/>
        <w:b w:val="0"/>
        <w:sz w:val="32"/>
      </w:rPr>
    </w:lvl>
    <w:lvl w:ilvl="4">
      <w:start w:val="1"/>
      <w:numFmt w:val="decimal"/>
      <w:isLgl/>
      <w:lvlText w:val="%1.%2.%3.%4.%5."/>
      <w:lvlJc w:val="left"/>
      <w:pPr>
        <w:ind w:left="1440" w:hanging="1080"/>
      </w:pPr>
      <w:rPr>
        <w:rFonts w:asciiTheme="majorHAnsi" w:eastAsiaTheme="majorEastAsia" w:hAnsiTheme="majorHAnsi" w:cstheme="majorBidi" w:hint="default"/>
        <w:b w:val="0"/>
        <w:sz w:val="32"/>
      </w:rPr>
    </w:lvl>
    <w:lvl w:ilvl="5">
      <w:start w:val="1"/>
      <w:numFmt w:val="decimal"/>
      <w:isLgl/>
      <w:lvlText w:val="%1.%2.%3.%4.%5.%6."/>
      <w:lvlJc w:val="left"/>
      <w:pPr>
        <w:ind w:left="1440" w:hanging="1080"/>
      </w:pPr>
      <w:rPr>
        <w:rFonts w:asciiTheme="majorHAnsi" w:eastAsiaTheme="majorEastAsia" w:hAnsiTheme="majorHAnsi" w:cstheme="majorBidi" w:hint="default"/>
        <w:b w:val="0"/>
        <w:sz w:val="32"/>
      </w:rPr>
    </w:lvl>
    <w:lvl w:ilvl="6">
      <w:start w:val="1"/>
      <w:numFmt w:val="decimal"/>
      <w:isLgl/>
      <w:lvlText w:val="%1.%2.%3.%4.%5.%6.%7."/>
      <w:lvlJc w:val="left"/>
      <w:pPr>
        <w:ind w:left="1800" w:hanging="1440"/>
      </w:pPr>
      <w:rPr>
        <w:rFonts w:asciiTheme="majorHAnsi" w:eastAsiaTheme="majorEastAsia" w:hAnsiTheme="majorHAnsi" w:cstheme="majorBidi" w:hint="default"/>
        <w:b w:val="0"/>
        <w:sz w:val="32"/>
      </w:rPr>
    </w:lvl>
    <w:lvl w:ilvl="7">
      <w:start w:val="1"/>
      <w:numFmt w:val="decimal"/>
      <w:isLgl/>
      <w:lvlText w:val="%1.%2.%3.%4.%5.%6.%7.%8."/>
      <w:lvlJc w:val="left"/>
      <w:pPr>
        <w:ind w:left="1800" w:hanging="1440"/>
      </w:pPr>
      <w:rPr>
        <w:rFonts w:asciiTheme="majorHAnsi" w:eastAsiaTheme="majorEastAsia" w:hAnsiTheme="majorHAnsi" w:cstheme="majorBidi" w:hint="default"/>
        <w:b w:val="0"/>
        <w:sz w:val="32"/>
      </w:rPr>
    </w:lvl>
    <w:lvl w:ilvl="8">
      <w:start w:val="1"/>
      <w:numFmt w:val="decimal"/>
      <w:isLgl/>
      <w:lvlText w:val="%1.%2.%3.%4.%5.%6.%7.%8.%9."/>
      <w:lvlJc w:val="left"/>
      <w:pPr>
        <w:ind w:left="2160" w:hanging="1800"/>
      </w:pPr>
      <w:rPr>
        <w:rFonts w:asciiTheme="majorHAnsi" w:eastAsiaTheme="majorEastAsia" w:hAnsiTheme="majorHAnsi" w:cstheme="majorBidi" w:hint="default"/>
        <w:b w:val="0"/>
        <w:sz w:val="32"/>
      </w:rPr>
    </w:lvl>
  </w:abstractNum>
  <w:abstractNum w:abstractNumId="10" w15:restartNumberingAfterBreak="0">
    <w:nsid w:val="132477A9"/>
    <w:multiLevelType w:val="multilevel"/>
    <w:tmpl w:val="54525614"/>
    <w:lvl w:ilvl="0">
      <w:numFmt w:val="bullet"/>
      <w:lvlText w:val="-"/>
      <w:lvlJc w:val="left"/>
      <w:pPr>
        <w:ind w:left="720" w:hanging="360"/>
      </w:pPr>
      <w:rPr>
        <w:rFonts w:ascii="Open Sans" w:eastAsiaTheme="minorEastAsia" w:hAnsi="Open Sans" w:cs="Open San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asciiTheme="majorHAnsi" w:eastAsiaTheme="majorEastAsia" w:hAnsiTheme="majorHAnsi" w:cstheme="majorBidi" w:hint="default"/>
        <w:b w:val="0"/>
        <w:sz w:val="32"/>
      </w:rPr>
    </w:lvl>
    <w:lvl w:ilvl="3">
      <w:start w:val="1"/>
      <w:numFmt w:val="decimal"/>
      <w:isLgl/>
      <w:lvlText w:val="%1.%2.%3.%4."/>
      <w:lvlJc w:val="left"/>
      <w:pPr>
        <w:ind w:left="1080" w:hanging="720"/>
      </w:pPr>
      <w:rPr>
        <w:rFonts w:asciiTheme="majorHAnsi" w:eastAsiaTheme="majorEastAsia" w:hAnsiTheme="majorHAnsi" w:cstheme="majorBidi" w:hint="default"/>
        <w:b w:val="0"/>
        <w:sz w:val="32"/>
      </w:rPr>
    </w:lvl>
    <w:lvl w:ilvl="4">
      <w:start w:val="1"/>
      <w:numFmt w:val="decimal"/>
      <w:isLgl/>
      <w:lvlText w:val="%1.%2.%3.%4.%5."/>
      <w:lvlJc w:val="left"/>
      <w:pPr>
        <w:ind w:left="1440" w:hanging="1080"/>
      </w:pPr>
      <w:rPr>
        <w:rFonts w:asciiTheme="majorHAnsi" w:eastAsiaTheme="majorEastAsia" w:hAnsiTheme="majorHAnsi" w:cstheme="majorBidi" w:hint="default"/>
        <w:b w:val="0"/>
        <w:sz w:val="32"/>
      </w:rPr>
    </w:lvl>
    <w:lvl w:ilvl="5">
      <w:start w:val="1"/>
      <w:numFmt w:val="decimal"/>
      <w:isLgl/>
      <w:lvlText w:val="%1.%2.%3.%4.%5.%6."/>
      <w:lvlJc w:val="left"/>
      <w:pPr>
        <w:ind w:left="1440" w:hanging="1080"/>
      </w:pPr>
      <w:rPr>
        <w:rFonts w:asciiTheme="majorHAnsi" w:eastAsiaTheme="majorEastAsia" w:hAnsiTheme="majorHAnsi" w:cstheme="majorBidi" w:hint="default"/>
        <w:b w:val="0"/>
        <w:sz w:val="32"/>
      </w:rPr>
    </w:lvl>
    <w:lvl w:ilvl="6">
      <w:start w:val="1"/>
      <w:numFmt w:val="decimal"/>
      <w:isLgl/>
      <w:lvlText w:val="%1.%2.%3.%4.%5.%6.%7."/>
      <w:lvlJc w:val="left"/>
      <w:pPr>
        <w:ind w:left="1800" w:hanging="1440"/>
      </w:pPr>
      <w:rPr>
        <w:rFonts w:asciiTheme="majorHAnsi" w:eastAsiaTheme="majorEastAsia" w:hAnsiTheme="majorHAnsi" w:cstheme="majorBidi" w:hint="default"/>
        <w:b w:val="0"/>
        <w:sz w:val="32"/>
      </w:rPr>
    </w:lvl>
    <w:lvl w:ilvl="7">
      <w:start w:val="1"/>
      <w:numFmt w:val="decimal"/>
      <w:isLgl/>
      <w:lvlText w:val="%1.%2.%3.%4.%5.%6.%7.%8."/>
      <w:lvlJc w:val="left"/>
      <w:pPr>
        <w:ind w:left="1800" w:hanging="1440"/>
      </w:pPr>
      <w:rPr>
        <w:rFonts w:asciiTheme="majorHAnsi" w:eastAsiaTheme="majorEastAsia" w:hAnsiTheme="majorHAnsi" w:cstheme="majorBidi" w:hint="default"/>
        <w:b w:val="0"/>
        <w:sz w:val="32"/>
      </w:rPr>
    </w:lvl>
    <w:lvl w:ilvl="8">
      <w:start w:val="1"/>
      <w:numFmt w:val="decimal"/>
      <w:isLgl/>
      <w:lvlText w:val="%1.%2.%3.%4.%5.%6.%7.%8.%9."/>
      <w:lvlJc w:val="left"/>
      <w:pPr>
        <w:ind w:left="2160" w:hanging="1800"/>
      </w:pPr>
      <w:rPr>
        <w:rFonts w:asciiTheme="majorHAnsi" w:eastAsiaTheme="majorEastAsia" w:hAnsiTheme="majorHAnsi" w:cstheme="majorBidi" w:hint="default"/>
        <w:b w:val="0"/>
        <w:sz w:val="32"/>
      </w:rPr>
    </w:lvl>
  </w:abstractNum>
  <w:abstractNum w:abstractNumId="11" w15:restartNumberingAfterBreak="0">
    <w:nsid w:val="1CA766EE"/>
    <w:multiLevelType w:val="multilevel"/>
    <w:tmpl w:val="2D241222"/>
    <w:lvl w:ilvl="0">
      <w:start w:val="5"/>
      <w:numFmt w:val="decimal"/>
      <w:lvlText w:val="%1."/>
      <w:lvlJc w:val="left"/>
      <w:pPr>
        <w:ind w:left="360" w:hanging="360"/>
      </w:pPr>
      <w:rPr>
        <w:rFonts w:hint="default"/>
        <w:b w:val="0"/>
        <w:bCs w:val="0"/>
        <w:color w:val="006666"/>
        <w:sz w:val="28"/>
        <w:szCs w:val="28"/>
      </w:rPr>
    </w:lvl>
    <w:lvl w:ilvl="1">
      <w:start w:val="1"/>
      <w:numFmt w:val="none"/>
      <w:lvlText w:val="5.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5"/>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F970E28"/>
    <w:multiLevelType w:val="multilevel"/>
    <w:tmpl w:val="10141FF6"/>
    <w:lvl w:ilvl="0">
      <w:start w:val="1"/>
      <w:numFmt w:val="lowerLetter"/>
      <w:lvlText w:val="%1."/>
      <w:lvlJc w:val="left"/>
      <w:pPr>
        <w:ind w:left="780" w:hanging="390"/>
      </w:pPr>
      <w:rPr>
        <w:rFonts w:hint="default"/>
      </w:rPr>
    </w:lvl>
    <w:lvl w:ilvl="1">
      <w:start w:val="1"/>
      <w:numFmt w:val="decimal"/>
      <w:lvlText w:val="%1.%2"/>
      <w:lvlJc w:val="left"/>
      <w:pPr>
        <w:ind w:left="1140" w:hanging="39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190" w:hanging="720"/>
      </w:pPr>
      <w:rPr>
        <w:rFonts w:hint="default"/>
      </w:rPr>
    </w:lvl>
    <w:lvl w:ilvl="4">
      <w:start w:val="1"/>
      <w:numFmt w:val="decimal"/>
      <w:lvlText w:val="%1.%2.%3.%4.%5"/>
      <w:lvlJc w:val="left"/>
      <w:pPr>
        <w:ind w:left="2910" w:hanging="1080"/>
      </w:pPr>
      <w:rPr>
        <w:rFonts w:hint="default"/>
      </w:rPr>
    </w:lvl>
    <w:lvl w:ilvl="5">
      <w:start w:val="1"/>
      <w:numFmt w:val="decimal"/>
      <w:lvlText w:val="%1.%2.%3.%4.%5.%6"/>
      <w:lvlJc w:val="left"/>
      <w:pPr>
        <w:ind w:left="3270"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350" w:hanging="1440"/>
      </w:pPr>
      <w:rPr>
        <w:rFonts w:hint="default"/>
      </w:rPr>
    </w:lvl>
    <w:lvl w:ilvl="8">
      <w:start w:val="1"/>
      <w:numFmt w:val="decimal"/>
      <w:lvlText w:val="%1.%2.%3.%4.%5.%6.%7.%8.%9"/>
      <w:lvlJc w:val="left"/>
      <w:pPr>
        <w:ind w:left="5070" w:hanging="1800"/>
      </w:pPr>
      <w:rPr>
        <w:rFonts w:hint="default"/>
      </w:rPr>
    </w:lvl>
  </w:abstractNum>
  <w:abstractNum w:abstractNumId="13" w15:restartNumberingAfterBreak="0">
    <w:nsid w:val="27B73EAA"/>
    <w:multiLevelType w:val="multilevel"/>
    <w:tmpl w:val="DD20BC7A"/>
    <w:lvl w:ilvl="0">
      <w:start w:val="4"/>
      <w:numFmt w:val="decimal"/>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asciiTheme="majorHAnsi" w:eastAsiaTheme="majorEastAsia" w:hAnsiTheme="majorHAnsi" w:cstheme="majorBidi" w:hint="default"/>
        <w:b w:val="0"/>
        <w:sz w:val="32"/>
      </w:rPr>
    </w:lvl>
    <w:lvl w:ilvl="3">
      <w:start w:val="1"/>
      <w:numFmt w:val="decimal"/>
      <w:isLgl/>
      <w:lvlText w:val="%1.%2.%3.%4."/>
      <w:lvlJc w:val="left"/>
      <w:pPr>
        <w:ind w:left="720" w:hanging="720"/>
      </w:pPr>
      <w:rPr>
        <w:rFonts w:asciiTheme="majorHAnsi" w:eastAsiaTheme="majorEastAsia" w:hAnsiTheme="majorHAnsi" w:cstheme="majorBidi" w:hint="default"/>
        <w:b w:val="0"/>
        <w:sz w:val="32"/>
      </w:rPr>
    </w:lvl>
    <w:lvl w:ilvl="4">
      <w:start w:val="1"/>
      <w:numFmt w:val="decimal"/>
      <w:isLgl/>
      <w:lvlText w:val="%1.%2.%3.%4.%5."/>
      <w:lvlJc w:val="left"/>
      <w:pPr>
        <w:ind w:left="1080" w:hanging="1080"/>
      </w:pPr>
      <w:rPr>
        <w:rFonts w:asciiTheme="majorHAnsi" w:eastAsiaTheme="majorEastAsia" w:hAnsiTheme="majorHAnsi" w:cstheme="majorBidi" w:hint="default"/>
        <w:b w:val="0"/>
        <w:sz w:val="32"/>
      </w:rPr>
    </w:lvl>
    <w:lvl w:ilvl="5">
      <w:start w:val="1"/>
      <w:numFmt w:val="decimal"/>
      <w:isLgl/>
      <w:lvlText w:val="%1.%2.%3.%4.%5.%6."/>
      <w:lvlJc w:val="left"/>
      <w:pPr>
        <w:ind w:left="1080" w:hanging="1080"/>
      </w:pPr>
      <w:rPr>
        <w:rFonts w:asciiTheme="majorHAnsi" w:eastAsiaTheme="majorEastAsia" w:hAnsiTheme="majorHAnsi" w:cstheme="majorBidi" w:hint="default"/>
        <w:b w:val="0"/>
        <w:sz w:val="32"/>
      </w:rPr>
    </w:lvl>
    <w:lvl w:ilvl="6">
      <w:start w:val="1"/>
      <w:numFmt w:val="decimal"/>
      <w:isLgl/>
      <w:lvlText w:val="%1.%2.%3.%4.%5.%6.%7."/>
      <w:lvlJc w:val="left"/>
      <w:pPr>
        <w:ind w:left="1440" w:hanging="1440"/>
      </w:pPr>
      <w:rPr>
        <w:rFonts w:asciiTheme="majorHAnsi" w:eastAsiaTheme="majorEastAsia" w:hAnsiTheme="majorHAnsi" w:cstheme="majorBidi" w:hint="default"/>
        <w:b w:val="0"/>
        <w:sz w:val="32"/>
      </w:rPr>
    </w:lvl>
    <w:lvl w:ilvl="7">
      <w:start w:val="1"/>
      <w:numFmt w:val="decimal"/>
      <w:isLgl/>
      <w:lvlText w:val="%1.%2.%3.%4.%5.%6.%7.%8."/>
      <w:lvlJc w:val="left"/>
      <w:pPr>
        <w:ind w:left="1440" w:hanging="1440"/>
      </w:pPr>
      <w:rPr>
        <w:rFonts w:asciiTheme="majorHAnsi" w:eastAsiaTheme="majorEastAsia" w:hAnsiTheme="majorHAnsi" w:cstheme="majorBidi" w:hint="default"/>
        <w:b w:val="0"/>
        <w:sz w:val="32"/>
      </w:rPr>
    </w:lvl>
    <w:lvl w:ilvl="8">
      <w:start w:val="1"/>
      <w:numFmt w:val="decimal"/>
      <w:isLgl/>
      <w:lvlText w:val="%1.%2.%3.%4.%5.%6.%7.%8.%9."/>
      <w:lvlJc w:val="left"/>
      <w:pPr>
        <w:ind w:left="1800" w:hanging="1800"/>
      </w:pPr>
      <w:rPr>
        <w:rFonts w:asciiTheme="majorHAnsi" w:eastAsiaTheme="majorEastAsia" w:hAnsiTheme="majorHAnsi" w:cstheme="majorBidi" w:hint="default"/>
        <w:b w:val="0"/>
        <w:sz w:val="32"/>
      </w:rPr>
    </w:lvl>
  </w:abstractNum>
  <w:abstractNum w:abstractNumId="14" w15:restartNumberingAfterBreak="0">
    <w:nsid w:val="2CD0647F"/>
    <w:multiLevelType w:val="hybridMultilevel"/>
    <w:tmpl w:val="58368A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DB1715"/>
    <w:multiLevelType w:val="multilevel"/>
    <w:tmpl w:val="82E4FF2E"/>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4347D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4E00B8"/>
    <w:multiLevelType w:val="multilevel"/>
    <w:tmpl w:val="F45AB1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E95A6D"/>
    <w:multiLevelType w:val="multilevel"/>
    <w:tmpl w:val="82E4FF2E"/>
    <w:lvl w:ilvl="0">
      <w:start w:val="1"/>
      <w:numFmt w:val="decimal"/>
      <w:lvlText w:val="%1"/>
      <w:lvlJc w:val="left"/>
      <w:pPr>
        <w:ind w:left="780" w:hanging="390"/>
      </w:pPr>
      <w:rPr>
        <w:rFonts w:hint="default"/>
      </w:rPr>
    </w:lvl>
    <w:lvl w:ilvl="1">
      <w:start w:val="1"/>
      <w:numFmt w:val="decimal"/>
      <w:lvlText w:val="%1.%2"/>
      <w:lvlJc w:val="left"/>
      <w:pPr>
        <w:ind w:left="1140" w:hanging="39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190" w:hanging="720"/>
      </w:pPr>
      <w:rPr>
        <w:rFonts w:hint="default"/>
      </w:rPr>
    </w:lvl>
    <w:lvl w:ilvl="4">
      <w:start w:val="1"/>
      <w:numFmt w:val="decimal"/>
      <w:lvlText w:val="%1.%2.%3.%4.%5"/>
      <w:lvlJc w:val="left"/>
      <w:pPr>
        <w:ind w:left="2910" w:hanging="1080"/>
      </w:pPr>
      <w:rPr>
        <w:rFonts w:hint="default"/>
      </w:rPr>
    </w:lvl>
    <w:lvl w:ilvl="5">
      <w:start w:val="1"/>
      <w:numFmt w:val="decimal"/>
      <w:lvlText w:val="%1.%2.%3.%4.%5.%6"/>
      <w:lvlJc w:val="left"/>
      <w:pPr>
        <w:ind w:left="3270"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350" w:hanging="1440"/>
      </w:pPr>
      <w:rPr>
        <w:rFonts w:hint="default"/>
      </w:rPr>
    </w:lvl>
    <w:lvl w:ilvl="8">
      <w:start w:val="1"/>
      <w:numFmt w:val="decimal"/>
      <w:lvlText w:val="%1.%2.%3.%4.%5.%6.%7.%8.%9"/>
      <w:lvlJc w:val="left"/>
      <w:pPr>
        <w:ind w:left="5070" w:hanging="1800"/>
      </w:pPr>
      <w:rPr>
        <w:rFonts w:hint="default"/>
      </w:rPr>
    </w:lvl>
  </w:abstractNum>
  <w:abstractNum w:abstractNumId="19" w15:restartNumberingAfterBreak="0">
    <w:nsid w:val="37E212ED"/>
    <w:multiLevelType w:val="multilevel"/>
    <w:tmpl w:val="82E4FF2E"/>
    <w:lvl w:ilvl="0">
      <w:start w:val="1"/>
      <w:numFmt w:val="decimal"/>
      <w:lvlText w:val="%1"/>
      <w:lvlJc w:val="left"/>
      <w:pPr>
        <w:ind w:left="780" w:hanging="390"/>
      </w:pPr>
      <w:rPr>
        <w:rFonts w:hint="default"/>
      </w:rPr>
    </w:lvl>
    <w:lvl w:ilvl="1">
      <w:start w:val="1"/>
      <w:numFmt w:val="decimal"/>
      <w:lvlText w:val="%1.%2"/>
      <w:lvlJc w:val="left"/>
      <w:pPr>
        <w:ind w:left="1140" w:hanging="39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190" w:hanging="720"/>
      </w:pPr>
      <w:rPr>
        <w:rFonts w:hint="default"/>
      </w:rPr>
    </w:lvl>
    <w:lvl w:ilvl="4">
      <w:start w:val="1"/>
      <w:numFmt w:val="decimal"/>
      <w:lvlText w:val="%1.%2.%3.%4.%5"/>
      <w:lvlJc w:val="left"/>
      <w:pPr>
        <w:ind w:left="2910" w:hanging="1080"/>
      </w:pPr>
      <w:rPr>
        <w:rFonts w:hint="default"/>
      </w:rPr>
    </w:lvl>
    <w:lvl w:ilvl="5">
      <w:start w:val="1"/>
      <w:numFmt w:val="decimal"/>
      <w:lvlText w:val="%1.%2.%3.%4.%5.%6"/>
      <w:lvlJc w:val="left"/>
      <w:pPr>
        <w:ind w:left="3270"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350" w:hanging="1440"/>
      </w:pPr>
      <w:rPr>
        <w:rFonts w:hint="default"/>
      </w:rPr>
    </w:lvl>
    <w:lvl w:ilvl="8">
      <w:start w:val="1"/>
      <w:numFmt w:val="decimal"/>
      <w:lvlText w:val="%1.%2.%3.%4.%5.%6.%7.%8.%9"/>
      <w:lvlJc w:val="left"/>
      <w:pPr>
        <w:ind w:left="5070" w:hanging="1800"/>
      </w:pPr>
      <w:rPr>
        <w:rFonts w:hint="default"/>
      </w:rPr>
    </w:lvl>
  </w:abstractNum>
  <w:abstractNum w:abstractNumId="20" w15:restartNumberingAfterBreak="0">
    <w:nsid w:val="39F11990"/>
    <w:multiLevelType w:val="multilevel"/>
    <w:tmpl w:val="60565D2C"/>
    <w:lvl w:ilvl="0">
      <w:start w:val="1"/>
      <w:numFmt w:val="decimal"/>
      <w:lvlText w:val="%1.1"/>
      <w:lvlJc w:val="left"/>
      <w:pPr>
        <w:ind w:left="780" w:hanging="390"/>
      </w:pPr>
      <w:rPr>
        <w:rFonts w:hint="default"/>
      </w:rPr>
    </w:lvl>
    <w:lvl w:ilvl="1">
      <w:start w:val="1"/>
      <w:numFmt w:val="decimal"/>
      <w:lvlText w:val="%1.%2"/>
      <w:lvlJc w:val="left"/>
      <w:pPr>
        <w:ind w:left="1140" w:hanging="39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190" w:hanging="720"/>
      </w:pPr>
      <w:rPr>
        <w:rFonts w:hint="default"/>
      </w:rPr>
    </w:lvl>
    <w:lvl w:ilvl="4">
      <w:start w:val="1"/>
      <w:numFmt w:val="decimal"/>
      <w:lvlText w:val="%1.%2.%3.%4.%5"/>
      <w:lvlJc w:val="left"/>
      <w:pPr>
        <w:ind w:left="2910" w:hanging="1080"/>
      </w:pPr>
      <w:rPr>
        <w:rFonts w:hint="default"/>
      </w:rPr>
    </w:lvl>
    <w:lvl w:ilvl="5">
      <w:start w:val="1"/>
      <w:numFmt w:val="decimal"/>
      <w:lvlText w:val="%1.%2.%3.%4.%5.%6"/>
      <w:lvlJc w:val="left"/>
      <w:pPr>
        <w:ind w:left="3270"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350" w:hanging="1440"/>
      </w:pPr>
      <w:rPr>
        <w:rFonts w:hint="default"/>
      </w:rPr>
    </w:lvl>
    <w:lvl w:ilvl="8">
      <w:start w:val="1"/>
      <w:numFmt w:val="decimal"/>
      <w:lvlText w:val="%1.%2.%3.%4.%5.%6.%7.%8.%9"/>
      <w:lvlJc w:val="left"/>
      <w:pPr>
        <w:ind w:left="5070" w:hanging="1800"/>
      </w:pPr>
      <w:rPr>
        <w:rFonts w:hint="default"/>
      </w:rPr>
    </w:lvl>
  </w:abstractNum>
  <w:abstractNum w:abstractNumId="21" w15:restartNumberingAfterBreak="0">
    <w:nsid w:val="40D728EC"/>
    <w:multiLevelType w:val="multilevel"/>
    <w:tmpl w:val="C2469542"/>
    <w:lvl w:ilvl="0">
      <w:start w:val="1"/>
      <w:numFmt w:val="decimal"/>
      <w:lvlText w:val="%1."/>
      <w:lvlJc w:val="left"/>
      <w:pPr>
        <w:ind w:left="360" w:hanging="360"/>
      </w:pPr>
      <w:rPr>
        <w:rFonts w:hint="default"/>
        <w:b w:val="0"/>
        <w:bCs w:val="0"/>
        <w:color w:val="006666"/>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1592C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18764B"/>
    <w:multiLevelType w:val="hybridMultilevel"/>
    <w:tmpl w:val="D3AE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62BE4"/>
    <w:multiLevelType w:val="hybridMultilevel"/>
    <w:tmpl w:val="FF6C656C"/>
    <w:lvl w:ilvl="0" w:tplc="83A24D6C">
      <w:numFmt w:val="bullet"/>
      <w:lvlText w:val="-"/>
      <w:lvlJc w:val="left"/>
      <w:pPr>
        <w:ind w:left="720" w:hanging="360"/>
      </w:pPr>
      <w:rPr>
        <w:rFonts w:ascii="Open Sans" w:eastAsiaTheme="minorEastAsia" w:hAnsi="Open Sans" w:cs="Open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BE82E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EE7A84"/>
    <w:multiLevelType w:val="hybridMultilevel"/>
    <w:tmpl w:val="F65A7F72"/>
    <w:lvl w:ilvl="0" w:tplc="111E18B8">
      <w:start w:val="3"/>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E4675B"/>
    <w:multiLevelType w:val="multilevel"/>
    <w:tmpl w:val="E9B43CE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AC3852"/>
    <w:multiLevelType w:val="multilevel"/>
    <w:tmpl w:val="1854D86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2706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C13064"/>
    <w:multiLevelType w:val="hybridMultilevel"/>
    <w:tmpl w:val="7518B772"/>
    <w:lvl w:ilvl="0" w:tplc="83A24D6C">
      <w:numFmt w:val="bullet"/>
      <w:lvlText w:val="-"/>
      <w:lvlJc w:val="left"/>
      <w:pPr>
        <w:ind w:left="720" w:hanging="360"/>
      </w:pPr>
      <w:rPr>
        <w:rFonts w:ascii="Open Sans" w:eastAsiaTheme="minorEastAsia"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625007"/>
    <w:multiLevelType w:val="hybridMultilevel"/>
    <w:tmpl w:val="BB506E5A"/>
    <w:lvl w:ilvl="0" w:tplc="83A24D6C">
      <w:numFmt w:val="bullet"/>
      <w:lvlText w:val="-"/>
      <w:lvlJc w:val="left"/>
      <w:pPr>
        <w:ind w:left="1080" w:hanging="360"/>
      </w:pPr>
      <w:rPr>
        <w:rFonts w:ascii="Open Sans" w:eastAsiaTheme="minorEastAsia"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CA35D5B"/>
    <w:multiLevelType w:val="multilevel"/>
    <w:tmpl w:val="583A4506"/>
    <w:lvl w:ilvl="0">
      <w:start w:val="6"/>
      <w:numFmt w:val="decimal"/>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asciiTheme="majorHAnsi" w:eastAsiaTheme="majorEastAsia" w:hAnsiTheme="majorHAnsi" w:cstheme="majorBidi" w:hint="default"/>
        <w:b w:val="0"/>
        <w:sz w:val="32"/>
      </w:rPr>
    </w:lvl>
    <w:lvl w:ilvl="3">
      <w:start w:val="1"/>
      <w:numFmt w:val="decimal"/>
      <w:isLgl/>
      <w:lvlText w:val="%1.%2.%3.%4."/>
      <w:lvlJc w:val="left"/>
      <w:pPr>
        <w:ind w:left="720" w:hanging="720"/>
      </w:pPr>
      <w:rPr>
        <w:rFonts w:asciiTheme="majorHAnsi" w:eastAsiaTheme="majorEastAsia" w:hAnsiTheme="majorHAnsi" w:cstheme="majorBidi" w:hint="default"/>
        <w:b w:val="0"/>
        <w:sz w:val="32"/>
      </w:rPr>
    </w:lvl>
    <w:lvl w:ilvl="4">
      <w:start w:val="1"/>
      <w:numFmt w:val="decimal"/>
      <w:isLgl/>
      <w:lvlText w:val="%1.%2.%3.%4.%5."/>
      <w:lvlJc w:val="left"/>
      <w:pPr>
        <w:ind w:left="1080" w:hanging="1080"/>
      </w:pPr>
      <w:rPr>
        <w:rFonts w:asciiTheme="majorHAnsi" w:eastAsiaTheme="majorEastAsia" w:hAnsiTheme="majorHAnsi" w:cstheme="majorBidi" w:hint="default"/>
        <w:b w:val="0"/>
        <w:sz w:val="32"/>
      </w:rPr>
    </w:lvl>
    <w:lvl w:ilvl="5">
      <w:start w:val="1"/>
      <w:numFmt w:val="decimal"/>
      <w:isLgl/>
      <w:lvlText w:val="%1.%2.%3.%4.%5.%6."/>
      <w:lvlJc w:val="left"/>
      <w:pPr>
        <w:ind w:left="1080" w:hanging="1080"/>
      </w:pPr>
      <w:rPr>
        <w:rFonts w:asciiTheme="majorHAnsi" w:eastAsiaTheme="majorEastAsia" w:hAnsiTheme="majorHAnsi" w:cstheme="majorBidi" w:hint="default"/>
        <w:b w:val="0"/>
        <w:sz w:val="32"/>
      </w:rPr>
    </w:lvl>
    <w:lvl w:ilvl="6">
      <w:start w:val="1"/>
      <w:numFmt w:val="decimal"/>
      <w:isLgl/>
      <w:lvlText w:val="%1.%2.%3.%4.%5.%6.%7."/>
      <w:lvlJc w:val="left"/>
      <w:pPr>
        <w:ind w:left="1440" w:hanging="1440"/>
      </w:pPr>
      <w:rPr>
        <w:rFonts w:asciiTheme="majorHAnsi" w:eastAsiaTheme="majorEastAsia" w:hAnsiTheme="majorHAnsi" w:cstheme="majorBidi" w:hint="default"/>
        <w:b w:val="0"/>
        <w:sz w:val="32"/>
      </w:rPr>
    </w:lvl>
    <w:lvl w:ilvl="7">
      <w:start w:val="1"/>
      <w:numFmt w:val="decimal"/>
      <w:isLgl/>
      <w:lvlText w:val="%1.%2.%3.%4.%5.%6.%7.%8."/>
      <w:lvlJc w:val="left"/>
      <w:pPr>
        <w:ind w:left="1440" w:hanging="1440"/>
      </w:pPr>
      <w:rPr>
        <w:rFonts w:asciiTheme="majorHAnsi" w:eastAsiaTheme="majorEastAsia" w:hAnsiTheme="majorHAnsi" w:cstheme="majorBidi" w:hint="default"/>
        <w:b w:val="0"/>
        <w:sz w:val="32"/>
      </w:rPr>
    </w:lvl>
    <w:lvl w:ilvl="8">
      <w:start w:val="1"/>
      <w:numFmt w:val="decimal"/>
      <w:isLgl/>
      <w:lvlText w:val="%1.%2.%3.%4.%5.%6.%7.%8.%9."/>
      <w:lvlJc w:val="left"/>
      <w:pPr>
        <w:ind w:left="1800" w:hanging="1800"/>
      </w:pPr>
      <w:rPr>
        <w:rFonts w:asciiTheme="majorHAnsi" w:eastAsiaTheme="majorEastAsia" w:hAnsiTheme="majorHAnsi" w:cstheme="majorBidi" w:hint="default"/>
        <w:b w:val="0"/>
        <w:sz w:val="32"/>
      </w:rPr>
    </w:lvl>
  </w:abstractNum>
  <w:abstractNum w:abstractNumId="33" w15:restartNumberingAfterBreak="0">
    <w:nsid w:val="7FE0057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62854826">
    <w:abstractNumId w:val="23"/>
  </w:num>
  <w:num w:numId="2" w16cid:durableId="67308394">
    <w:abstractNumId w:val="8"/>
  </w:num>
  <w:num w:numId="3" w16cid:durableId="1087187244">
    <w:abstractNumId w:val="13"/>
  </w:num>
  <w:num w:numId="4" w16cid:durableId="2124573145">
    <w:abstractNumId w:val="24"/>
  </w:num>
  <w:num w:numId="5" w16cid:durableId="1270164222">
    <w:abstractNumId w:val="0"/>
  </w:num>
  <w:num w:numId="6" w16cid:durableId="2143885419">
    <w:abstractNumId w:val="6"/>
  </w:num>
  <w:num w:numId="7" w16cid:durableId="1123688484">
    <w:abstractNumId w:val="9"/>
  </w:num>
  <w:num w:numId="8" w16cid:durableId="1932546591">
    <w:abstractNumId w:val="10"/>
  </w:num>
  <w:num w:numId="9" w16cid:durableId="785851720">
    <w:abstractNumId w:val="3"/>
  </w:num>
  <w:num w:numId="10" w16cid:durableId="1291790178">
    <w:abstractNumId w:val="11"/>
  </w:num>
  <w:num w:numId="11" w16cid:durableId="994456699">
    <w:abstractNumId w:val="7"/>
  </w:num>
  <w:num w:numId="12" w16cid:durableId="347758984">
    <w:abstractNumId w:val="31"/>
  </w:num>
  <w:num w:numId="13" w16cid:durableId="1032727150">
    <w:abstractNumId w:val="30"/>
  </w:num>
  <w:num w:numId="14" w16cid:durableId="1758745385">
    <w:abstractNumId w:val="1"/>
  </w:num>
  <w:num w:numId="15" w16cid:durableId="1111247726">
    <w:abstractNumId w:val="4"/>
  </w:num>
  <w:num w:numId="16" w16cid:durableId="239944945">
    <w:abstractNumId w:val="18"/>
  </w:num>
  <w:num w:numId="17" w16cid:durableId="830411994">
    <w:abstractNumId w:val="14"/>
  </w:num>
  <w:num w:numId="18" w16cid:durableId="197471936">
    <w:abstractNumId w:val="15"/>
  </w:num>
  <w:num w:numId="19" w16cid:durableId="411588588">
    <w:abstractNumId w:val="19"/>
  </w:num>
  <w:num w:numId="20" w16cid:durableId="1520123451">
    <w:abstractNumId w:val="20"/>
  </w:num>
  <w:num w:numId="21" w16cid:durableId="1310597862">
    <w:abstractNumId w:val="12"/>
  </w:num>
  <w:num w:numId="22" w16cid:durableId="409893525">
    <w:abstractNumId w:val="2"/>
  </w:num>
  <w:num w:numId="23" w16cid:durableId="528757305">
    <w:abstractNumId w:val="33"/>
  </w:num>
  <w:num w:numId="24" w16cid:durableId="730006786">
    <w:abstractNumId w:val="26"/>
  </w:num>
  <w:num w:numId="25" w16cid:durableId="1086656767">
    <w:abstractNumId w:val="17"/>
  </w:num>
  <w:num w:numId="26" w16cid:durableId="1880703954">
    <w:abstractNumId w:val="28"/>
  </w:num>
  <w:num w:numId="27" w16cid:durableId="1595673822">
    <w:abstractNumId w:val="33"/>
    <w:lvlOverride w:ilvl="0">
      <w:startOverride w:val="2"/>
    </w:lvlOverride>
    <w:lvlOverride w:ilvl="1">
      <w:startOverride w:val="1"/>
    </w:lvlOverride>
  </w:num>
  <w:num w:numId="28" w16cid:durableId="940838022">
    <w:abstractNumId w:val="16"/>
  </w:num>
  <w:num w:numId="29" w16cid:durableId="542014176">
    <w:abstractNumId w:val="22"/>
  </w:num>
  <w:num w:numId="30" w16cid:durableId="1585146025">
    <w:abstractNumId w:val="25"/>
  </w:num>
  <w:num w:numId="31" w16cid:durableId="1040276650">
    <w:abstractNumId w:val="21"/>
  </w:num>
  <w:num w:numId="32" w16cid:durableId="1565946526">
    <w:abstractNumId w:val="27"/>
  </w:num>
  <w:num w:numId="33" w16cid:durableId="2101564617">
    <w:abstractNumId w:val="33"/>
  </w:num>
  <w:num w:numId="34" w16cid:durableId="2075734535">
    <w:abstractNumId w:val="29"/>
  </w:num>
  <w:num w:numId="35" w16cid:durableId="715665877">
    <w:abstractNumId w:val="32"/>
  </w:num>
  <w:num w:numId="36" w16cid:durableId="1330324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A3"/>
    <w:rsid w:val="001646AB"/>
    <w:rsid w:val="002244C5"/>
    <w:rsid w:val="00365E7C"/>
    <w:rsid w:val="003C5731"/>
    <w:rsid w:val="003F7934"/>
    <w:rsid w:val="004855A3"/>
    <w:rsid w:val="00616A0D"/>
    <w:rsid w:val="00712A9F"/>
    <w:rsid w:val="00715989"/>
    <w:rsid w:val="00795C25"/>
    <w:rsid w:val="007B44C2"/>
    <w:rsid w:val="00806F97"/>
    <w:rsid w:val="008347AE"/>
    <w:rsid w:val="00835145"/>
    <w:rsid w:val="00890585"/>
    <w:rsid w:val="0089726F"/>
    <w:rsid w:val="008A2DD4"/>
    <w:rsid w:val="008C1B12"/>
    <w:rsid w:val="008E3783"/>
    <w:rsid w:val="00912E87"/>
    <w:rsid w:val="00A41C35"/>
    <w:rsid w:val="00AC4C91"/>
    <w:rsid w:val="00B976C8"/>
    <w:rsid w:val="00C85B54"/>
    <w:rsid w:val="00C87BA5"/>
    <w:rsid w:val="00CD34CE"/>
    <w:rsid w:val="00E15BB4"/>
    <w:rsid w:val="00E61007"/>
    <w:rsid w:val="00EE5323"/>
    <w:rsid w:val="00FF4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099C"/>
  <w15:chartTrackingRefBased/>
  <w15:docId w15:val="{2843F990-5682-4C42-97C4-313E2528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lang w:val="en-GB" w:eastAsia="en-US" w:bidi="ar-SA"/>
        <w14:ligatures w14:val="standardContextual"/>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5A3"/>
    <w:pPr>
      <w:spacing w:before="120" w:after="120" w:line="360" w:lineRule="auto"/>
      <w:jc w:val="both"/>
    </w:pPr>
    <w:rPr>
      <w:rFonts w:ascii="Calibri Light" w:eastAsiaTheme="minorEastAsia" w:hAnsi="Calibri Light"/>
      <w:kern w:val="0"/>
      <w:sz w:val="24"/>
      <w:szCs w:val="21"/>
      <w:lang w:eastAsia="en-GB"/>
      <w14:ligatures w14:val="none"/>
    </w:rPr>
  </w:style>
  <w:style w:type="paragraph" w:styleId="Heading1">
    <w:name w:val="heading 1"/>
    <w:basedOn w:val="Normal"/>
    <w:next w:val="Normal"/>
    <w:link w:val="Heading1Char"/>
    <w:uiPriority w:val="9"/>
    <w:qFormat/>
    <w:rsid w:val="008C1B12"/>
    <w:pPr>
      <w:keepNext/>
      <w:keepLines/>
      <w:spacing w:before="320" w:after="80"/>
      <w:jc w:val="left"/>
      <w:outlineLvl w:val="0"/>
    </w:pPr>
    <w:rPr>
      <w:rFonts w:ascii="Calibri" w:eastAsiaTheme="majorEastAsia" w:hAnsi="Calibri" w:cstheme="majorBidi"/>
      <w:b/>
      <w:color w:val="0F4761" w:themeColor="accent1" w:themeShade="BF"/>
      <w:kern w:val="2"/>
      <w:sz w:val="36"/>
      <w:szCs w:val="40"/>
      <w:lang w:eastAsia="en-US"/>
      <w14:ligatures w14:val="standardContextual"/>
    </w:rPr>
  </w:style>
  <w:style w:type="paragraph" w:styleId="Heading2">
    <w:name w:val="heading 2"/>
    <w:basedOn w:val="Normal"/>
    <w:next w:val="Normal"/>
    <w:link w:val="Heading2Char"/>
    <w:uiPriority w:val="9"/>
    <w:unhideWhenUsed/>
    <w:qFormat/>
    <w:rsid w:val="00E15BB4"/>
    <w:pPr>
      <w:keepNext/>
      <w:keepLines/>
      <w:numPr>
        <w:numId w:val="24"/>
      </w:numPr>
      <w:spacing w:before="160" w:after="40" w:line="240" w:lineRule="auto"/>
      <w:jc w:val="left"/>
      <w:outlineLvl w:val="1"/>
    </w:pPr>
    <w:rPr>
      <w:rFonts w:ascii="Calibri" w:eastAsiaTheme="majorEastAsia" w:hAnsi="Calibri" w:cstheme="majorBidi"/>
      <w:color w:val="006666"/>
      <w:kern w:val="2"/>
      <w:sz w:val="28"/>
      <w:szCs w:val="32"/>
      <w:lang w:eastAsia="en-US"/>
      <w14:ligatures w14:val="standardContextual"/>
    </w:rPr>
  </w:style>
  <w:style w:type="paragraph" w:styleId="Heading3">
    <w:name w:val="heading 3"/>
    <w:basedOn w:val="Normal"/>
    <w:next w:val="Normal"/>
    <w:link w:val="Heading3Char"/>
    <w:uiPriority w:val="9"/>
    <w:unhideWhenUsed/>
    <w:qFormat/>
    <w:rsid w:val="004855A3"/>
    <w:pPr>
      <w:spacing w:before="300" w:after="0"/>
      <w:outlineLvl w:val="2"/>
    </w:pPr>
    <w:rPr>
      <w:color w:val="006666"/>
      <w:spacing w:val="15"/>
    </w:rPr>
  </w:style>
  <w:style w:type="paragraph" w:styleId="Heading4">
    <w:name w:val="heading 4"/>
    <w:basedOn w:val="Normal"/>
    <w:next w:val="Normal"/>
    <w:link w:val="Heading4Char"/>
    <w:uiPriority w:val="9"/>
    <w:semiHidden/>
    <w:unhideWhenUsed/>
    <w:qFormat/>
    <w:rsid w:val="002244C5"/>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2244C5"/>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2244C5"/>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2244C5"/>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2244C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244C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B12"/>
    <w:rPr>
      <w:rFonts w:ascii="Calibri" w:eastAsiaTheme="majorEastAsia" w:hAnsi="Calibri" w:cstheme="majorBidi"/>
      <w:b/>
      <w:color w:val="0F4761" w:themeColor="accent1" w:themeShade="BF"/>
      <w:sz w:val="36"/>
      <w:szCs w:val="40"/>
    </w:rPr>
  </w:style>
  <w:style w:type="character" w:customStyle="1" w:styleId="Heading2Char">
    <w:name w:val="Heading 2 Char"/>
    <w:basedOn w:val="DefaultParagraphFont"/>
    <w:link w:val="Heading2"/>
    <w:uiPriority w:val="9"/>
    <w:rsid w:val="00E15BB4"/>
    <w:rPr>
      <w:rFonts w:ascii="Calibri" w:eastAsiaTheme="majorEastAsia" w:hAnsi="Calibri" w:cstheme="majorBidi"/>
      <w:color w:val="006666"/>
      <w:sz w:val="28"/>
      <w:szCs w:val="32"/>
    </w:rPr>
  </w:style>
  <w:style w:type="character" w:customStyle="1" w:styleId="Heading3Char">
    <w:name w:val="Heading 3 Char"/>
    <w:basedOn w:val="DefaultParagraphFont"/>
    <w:link w:val="Heading3"/>
    <w:uiPriority w:val="9"/>
    <w:rsid w:val="004855A3"/>
    <w:rPr>
      <w:rFonts w:ascii="Calibri Light" w:eastAsiaTheme="minorEastAsia" w:hAnsi="Calibri Light"/>
      <w:color w:val="006666"/>
      <w:spacing w:val="15"/>
      <w:kern w:val="0"/>
      <w:sz w:val="24"/>
      <w:szCs w:val="21"/>
      <w:lang w:eastAsia="en-GB"/>
      <w14:ligatures w14:val="none"/>
    </w:rPr>
  </w:style>
  <w:style w:type="character" w:customStyle="1" w:styleId="Heading4Char">
    <w:name w:val="Heading 4 Char"/>
    <w:basedOn w:val="DefaultParagraphFont"/>
    <w:link w:val="Heading4"/>
    <w:uiPriority w:val="9"/>
    <w:semiHidden/>
    <w:rsid w:val="002244C5"/>
    <w:rPr>
      <w:caps/>
      <w:color w:val="0F4761" w:themeColor="accent1" w:themeShade="BF"/>
      <w:spacing w:val="10"/>
    </w:rPr>
  </w:style>
  <w:style w:type="character" w:customStyle="1" w:styleId="Heading5Char">
    <w:name w:val="Heading 5 Char"/>
    <w:basedOn w:val="DefaultParagraphFont"/>
    <w:link w:val="Heading5"/>
    <w:uiPriority w:val="9"/>
    <w:semiHidden/>
    <w:rsid w:val="002244C5"/>
    <w:rPr>
      <w:caps/>
      <w:color w:val="0F4761" w:themeColor="accent1" w:themeShade="BF"/>
      <w:spacing w:val="10"/>
    </w:rPr>
  </w:style>
  <w:style w:type="character" w:customStyle="1" w:styleId="Heading6Char">
    <w:name w:val="Heading 6 Char"/>
    <w:basedOn w:val="DefaultParagraphFont"/>
    <w:link w:val="Heading6"/>
    <w:uiPriority w:val="9"/>
    <w:semiHidden/>
    <w:rsid w:val="002244C5"/>
    <w:rPr>
      <w:caps/>
      <w:color w:val="0F4761" w:themeColor="accent1" w:themeShade="BF"/>
      <w:spacing w:val="10"/>
    </w:rPr>
  </w:style>
  <w:style w:type="character" w:customStyle="1" w:styleId="Heading7Char">
    <w:name w:val="Heading 7 Char"/>
    <w:basedOn w:val="DefaultParagraphFont"/>
    <w:link w:val="Heading7"/>
    <w:uiPriority w:val="9"/>
    <w:semiHidden/>
    <w:rsid w:val="002244C5"/>
    <w:rPr>
      <w:caps/>
      <w:color w:val="0F4761" w:themeColor="accent1" w:themeShade="BF"/>
      <w:spacing w:val="10"/>
    </w:rPr>
  </w:style>
  <w:style w:type="character" w:customStyle="1" w:styleId="Heading8Char">
    <w:name w:val="Heading 8 Char"/>
    <w:basedOn w:val="DefaultParagraphFont"/>
    <w:link w:val="Heading8"/>
    <w:uiPriority w:val="9"/>
    <w:semiHidden/>
    <w:rsid w:val="002244C5"/>
    <w:rPr>
      <w:caps/>
      <w:spacing w:val="10"/>
      <w:sz w:val="18"/>
      <w:szCs w:val="18"/>
    </w:rPr>
  </w:style>
  <w:style w:type="character" w:customStyle="1" w:styleId="Heading9Char">
    <w:name w:val="Heading 9 Char"/>
    <w:basedOn w:val="DefaultParagraphFont"/>
    <w:link w:val="Heading9"/>
    <w:uiPriority w:val="9"/>
    <w:semiHidden/>
    <w:rsid w:val="002244C5"/>
    <w:rPr>
      <w:i/>
      <w:iCs/>
      <w:caps/>
      <w:spacing w:val="10"/>
      <w:sz w:val="18"/>
      <w:szCs w:val="18"/>
    </w:rPr>
  </w:style>
  <w:style w:type="paragraph" w:styleId="Caption">
    <w:name w:val="caption"/>
    <w:basedOn w:val="Normal"/>
    <w:next w:val="Normal"/>
    <w:uiPriority w:val="35"/>
    <w:semiHidden/>
    <w:unhideWhenUsed/>
    <w:qFormat/>
    <w:rsid w:val="002244C5"/>
    <w:rPr>
      <w:b/>
      <w:bCs/>
      <w:color w:val="0F4761" w:themeColor="accent1" w:themeShade="BF"/>
      <w:sz w:val="16"/>
      <w:szCs w:val="16"/>
    </w:rPr>
  </w:style>
  <w:style w:type="paragraph" w:styleId="Title">
    <w:name w:val="Title"/>
    <w:basedOn w:val="Normal"/>
    <w:next w:val="Normal"/>
    <w:link w:val="TitleChar"/>
    <w:uiPriority w:val="10"/>
    <w:qFormat/>
    <w:rsid w:val="008C1B12"/>
    <w:pPr>
      <w:pBdr>
        <w:top w:val="single" w:sz="6" w:space="8" w:color="196B24" w:themeColor="accent3"/>
        <w:bottom w:val="single" w:sz="6" w:space="8" w:color="196B24" w:themeColor="accent3"/>
      </w:pBdr>
      <w:spacing w:after="400" w:line="240" w:lineRule="auto"/>
      <w:contextualSpacing/>
      <w:jc w:val="center"/>
    </w:pPr>
    <w:rPr>
      <w:rFonts w:ascii="Calibri" w:eastAsiaTheme="majorEastAsia" w:hAnsi="Calibri" w:cstheme="majorBidi"/>
      <w:b/>
      <w:caps/>
      <w:color w:val="006666"/>
      <w:spacing w:val="30"/>
      <w:kern w:val="2"/>
      <w:sz w:val="72"/>
      <w:szCs w:val="72"/>
      <w:lang w:eastAsia="en-US"/>
      <w14:ligatures w14:val="standardContextual"/>
    </w:rPr>
  </w:style>
  <w:style w:type="character" w:customStyle="1" w:styleId="TitleChar">
    <w:name w:val="Title Char"/>
    <w:basedOn w:val="DefaultParagraphFont"/>
    <w:link w:val="Title"/>
    <w:uiPriority w:val="10"/>
    <w:rsid w:val="008C1B12"/>
    <w:rPr>
      <w:rFonts w:ascii="Calibri" w:eastAsiaTheme="majorEastAsia" w:hAnsi="Calibri" w:cstheme="majorBidi"/>
      <w:b/>
      <w:caps/>
      <w:color w:val="006666"/>
      <w:spacing w:val="30"/>
      <w:sz w:val="72"/>
      <w:szCs w:val="72"/>
    </w:rPr>
  </w:style>
  <w:style w:type="paragraph" w:styleId="Subtitle">
    <w:name w:val="Subtitle"/>
    <w:basedOn w:val="Normal"/>
    <w:next w:val="Normal"/>
    <w:link w:val="SubtitleChar"/>
    <w:uiPriority w:val="11"/>
    <w:qFormat/>
    <w:rsid w:val="002244C5"/>
    <w:pPr>
      <w:spacing w:before="0" w:after="500" w:line="240" w:lineRule="auto"/>
    </w:pPr>
    <w:rPr>
      <w:caps/>
      <w:color w:val="595959" w:themeColor="text1" w:themeTint="A6"/>
      <w:spacing w:val="10"/>
      <w:sz w:val="21"/>
    </w:rPr>
  </w:style>
  <w:style w:type="character" w:customStyle="1" w:styleId="SubtitleChar">
    <w:name w:val="Subtitle Char"/>
    <w:basedOn w:val="DefaultParagraphFont"/>
    <w:link w:val="Subtitle"/>
    <w:uiPriority w:val="11"/>
    <w:rsid w:val="002244C5"/>
    <w:rPr>
      <w:caps/>
      <w:color w:val="595959" w:themeColor="text1" w:themeTint="A6"/>
      <w:spacing w:val="10"/>
      <w:sz w:val="21"/>
      <w:szCs w:val="21"/>
    </w:rPr>
  </w:style>
  <w:style w:type="character" w:styleId="Strong">
    <w:name w:val="Strong"/>
    <w:uiPriority w:val="22"/>
    <w:qFormat/>
    <w:rsid w:val="002244C5"/>
    <w:rPr>
      <w:b/>
      <w:bCs/>
    </w:rPr>
  </w:style>
  <w:style w:type="character" w:styleId="Emphasis">
    <w:name w:val="Emphasis"/>
    <w:uiPriority w:val="20"/>
    <w:qFormat/>
    <w:rsid w:val="002244C5"/>
    <w:rPr>
      <w:caps/>
      <w:color w:val="0A2F40" w:themeColor="accent1" w:themeShade="7F"/>
      <w:spacing w:val="5"/>
    </w:rPr>
  </w:style>
  <w:style w:type="paragraph" w:styleId="NoSpacing">
    <w:name w:val="No Spacing"/>
    <w:uiPriority w:val="1"/>
    <w:qFormat/>
    <w:rsid w:val="002244C5"/>
    <w:pPr>
      <w:spacing w:after="0" w:line="240" w:lineRule="auto"/>
    </w:pPr>
  </w:style>
  <w:style w:type="paragraph" w:styleId="Quote">
    <w:name w:val="Quote"/>
    <w:basedOn w:val="Normal"/>
    <w:next w:val="Normal"/>
    <w:link w:val="QuoteChar"/>
    <w:uiPriority w:val="29"/>
    <w:qFormat/>
    <w:rsid w:val="002244C5"/>
    <w:rPr>
      <w:i/>
      <w:iCs/>
      <w:szCs w:val="24"/>
    </w:rPr>
  </w:style>
  <w:style w:type="character" w:customStyle="1" w:styleId="QuoteChar">
    <w:name w:val="Quote Char"/>
    <w:basedOn w:val="DefaultParagraphFont"/>
    <w:link w:val="Quote"/>
    <w:uiPriority w:val="29"/>
    <w:rsid w:val="002244C5"/>
    <w:rPr>
      <w:i/>
      <w:iCs/>
      <w:sz w:val="24"/>
      <w:szCs w:val="24"/>
    </w:rPr>
  </w:style>
  <w:style w:type="paragraph" w:styleId="IntenseQuote">
    <w:name w:val="Intense Quote"/>
    <w:basedOn w:val="Normal"/>
    <w:next w:val="Normal"/>
    <w:link w:val="IntenseQuoteChar"/>
    <w:uiPriority w:val="30"/>
    <w:qFormat/>
    <w:rsid w:val="002244C5"/>
    <w:pPr>
      <w:spacing w:before="240" w:after="240" w:line="240" w:lineRule="auto"/>
      <w:ind w:left="1080" w:right="1080"/>
      <w:jc w:val="center"/>
    </w:pPr>
    <w:rPr>
      <w:color w:val="156082" w:themeColor="accent1"/>
      <w:szCs w:val="24"/>
    </w:rPr>
  </w:style>
  <w:style w:type="character" w:customStyle="1" w:styleId="IntenseQuoteChar">
    <w:name w:val="Intense Quote Char"/>
    <w:basedOn w:val="DefaultParagraphFont"/>
    <w:link w:val="IntenseQuote"/>
    <w:uiPriority w:val="30"/>
    <w:rsid w:val="002244C5"/>
    <w:rPr>
      <w:color w:val="156082" w:themeColor="accent1"/>
      <w:sz w:val="24"/>
      <w:szCs w:val="24"/>
    </w:rPr>
  </w:style>
  <w:style w:type="character" w:styleId="SubtleEmphasis">
    <w:name w:val="Subtle Emphasis"/>
    <w:uiPriority w:val="19"/>
    <w:qFormat/>
    <w:rsid w:val="002244C5"/>
    <w:rPr>
      <w:i/>
      <w:iCs/>
      <w:color w:val="0A2F40" w:themeColor="accent1" w:themeShade="7F"/>
    </w:rPr>
  </w:style>
  <w:style w:type="character" w:styleId="IntenseEmphasis">
    <w:name w:val="Intense Emphasis"/>
    <w:uiPriority w:val="21"/>
    <w:qFormat/>
    <w:rsid w:val="002244C5"/>
    <w:rPr>
      <w:b/>
      <w:bCs/>
      <w:caps/>
      <w:color w:val="0A2F40" w:themeColor="accent1" w:themeShade="7F"/>
      <w:spacing w:val="10"/>
    </w:rPr>
  </w:style>
  <w:style w:type="character" w:styleId="SubtleReference">
    <w:name w:val="Subtle Reference"/>
    <w:uiPriority w:val="31"/>
    <w:qFormat/>
    <w:rsid w:val="002244C5"/>
    <w:rPr>
      <w:b/>
      <w:bCs/>
      <w:color w:val="156082" w:themeColor="accent1"/>
    </w:rPr>
  </w:style>
  <w:style w:type="character" w:styleId="IntenseReference">
    <w:name w:val="Intense Reference"/>
    <w:uiPriority w:val="32"/>
    <w:qFormat/>
    <w:rsid w:val="002244C5"/>
    <w:rPr>
      <w:b/>
      <w:bCs/>
      <w:i/>
      <w:iCs/>
      <w:caps/>
      <w:color w:val="156082" w:themeColor="accent1"/>
    </w:rPr>
  </w:style>
  <w:style w:type="character" w:styleId="BookTitle">
    <w:name w:val="Book Title"/>
    <w:uiPriority w:val="33"/>
    <w:qFormat/>
    <w:rsid w:val="002244C5"/>
    <w:rPr>
      <w:b/>
      <w:bCs/>
      <w:i/>
      <w:iCs/>
      <w:spacing w:val="0"/>
    </w:rPr>
  </w:style>
  <w:style w:type="paragraph" w:styleId="TOCHeading">
    <w:name w:val="TOC Heading"/>
    <w:basedOn w:val="Heading1"/>
    <w:next w:val="Normal"/>
    <w:uiPriority w:val="39"/>
    <w:unhideWhenUsed/>
    <w:qFormat/>
    <w:rsid w:val="002244C5"/>
    <w:pPr>
      <w:outlineLvl w:val="9"/>
    </w:p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4855A3"/>
    <w:pPr>
      <w:ind w:left="720"/>
      <w:contextualSpacing/>
    </w:pPr>
  </w:style>
  <w:style w:type="paragraph" w:styleId="Header">
    <w:name w:val="header"/>
    <w:basedOn w:val="Normal"/>
    <w:link w:val="HeaderChar"/>
    <w:uiPriority w:val="99"/>
    <w:unhideWhenUsed/>
    <w:rsid w:val="00485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5A3"/>
    <w:rPr>
      <w:rFonts w:ascii="Calibri Light" w:eastAsiaTheme="minorEastAsia" w:hAnsi="Calibri Light"/>
      <w:kern w:val="0"/>
      <w:sz w:val="24"/>
      <w:szCs w:val="21"/>
      <w:lang w:eastAsia="en-GB"/>
      <w14:ligatures w14:val="non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rsid w:val="004855A3"/>
    <w:rPr>
      <w:rFonts w:ascii="Calibri Light" w:eastAsiaTheme="minorEastAsia" w:hAnsi="Calibri Light"/>
      <w:kern w:val="0"/>
      <w:sz w:val="24"/>
      <w:szCs w:val="21"/>
      <w:lang w:eastAsia="en-GB"/>
      <w14:ligatures w14:val="none"/>
    </w:rPr>
  </w:style>
  <w:style w:type="character" w:styleId="Hyperlink">
    <w:name w:val="Hyperlink"/>
    <w:uiPriority w:val="99"/>
    <w:rsid w:val="004855A3"/>
    <w:rPr>
      <w:color w:val="0563C1"/>
      <w:u w:val="single"/>
    </w:rPr>
  </w:style>
  <w:style w:type="paragraph" w:styleId="TOC1">
    <w:name w:val="toc 1"/>
    <w:basedOn w:val="Normal"/>
    <w:next w:val="Normal"/>
    <w:autoRedefine/>
    <w:uiPriority w:val="39"/>
    <w:unhideWhenUsed/>
    <w:rsid w:val="004855A3"/>
    <w:pPr>
      <w:spacing w:after="100"/>
    </w:pPr>
  </w:style>
  <w:style w:type="paragraph" w:styleId="TOC2">
    <w:name w:val="toc 2"/>
    <w:basedOn w:val="Normal"/>
    <w:next w:val="Normal"/>
    <w:autoRedefine/>
    <w:uiPriority w:val="39"/>
    <w:unhideWhenUsed/>
    <w:rsid w:val="004855A3"/>
    <w:pPr>
      <w:spacing w:after="100"/>
      <w:ind w:left="210"/>
    </w:pPr>
  </w:style>
  <w:style w:type="paragraph" w:styleId="TOC3">
    <w:name w:val="toc 3"/>
    <w:basedOn w:val="Normal"/>
    <w:next w:val="Normal"/>
    <w:autoRedefine/>
    <w:uiPriority w:val="39"/>
    <w:unhideWhenUsed/>
    <w:rsid w:val="004855A3"/>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9</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MacGregor</dc:creator>
  <cp:keywords/>
  <dc:description/>
  <cp:lastModifiedBy>Jacqueline MacGregor</cp:lastModifiedBy>
  <cp:revision>5</cp:revision>
  <cp:lastPrinted>2024-08-22T11:00:00Z</cp:lastPrinted>
  <dcterms:created xsi:type="dcterms:W3CDTF">2024-08-22T11:41:00Z</dcterms:created>
  <dcterms:modified xsi:type="dcterms:W3CDTF">2024-08-29T09:28:00Z</dcterms:modified>
</cp:coreProperties>
</file>